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8601E" w14:textId="1AEC6CD5" w:rsidR="00D13B1F" w:rsidRPr="00284C5B" w:rsidRDefault="003A5B78" w:rsidP="003173A0">
      <w:pPr>
        <w:pStyle w:val="Titel"/>
        <w:pBdr>
          <w:bottom w:val="single" w:sz="4" w:space="1" w:color="FF0000"/>
        </w:pBdr>
        <w:spacing w:after="0" w:line="240" w:lineRule="auto"/>
        <w:jc w:val="left"/>
        <w:rPr>
          <w:sz w:val="36"/>
          <w:szCs w:val="36"/>
        </w:rPr>
      </w:pPr>
      <w:bookmarkStart w:id="0" w:name="_GoBack"/>
      <w:bookmarkEnd w:id="0"/>
      <w:r w:rsidRPr="00284C5B">
        <w:t>Schutzkonzept</w:t>
      </w:r>
      <w:r w:rsidR="00DF014B">
        <w:t xml:space="preserve"> des SVDE</w:t>
      </w:r>
      <w:r w:rsidRPr="00284C5B">
        <w:t xml:space="preserve"> für </w:t>
      </w:r>
      <w:r w:rsidR="00DF014B">
        <w:t>Ernährungsberatungspraxen und organisationen der Ernährungsberatung</w:t>
      </w:r>
      <w:r w:rsidRPr="00284C5B">
        <w:t xml:space="preserve"> unter COVID-19</w:t>
      </w:r>
    </w:p>
    <w:p w14:paraId="5BAC5895" w14:textId="731FB228" w:rsidR="00D13B1F" w:rsidRDefault="003A5B78">
      <w:pPr>
        <w:spacing w:before="360" w:after="240" w:line="240" w:lineRule="auto"/>
        <w:rPr>
          <w:sz w:val="15"/>
          <w:szCs w:val="15"/>
        </w:rPr>
      </w:pPr>
      <w:r w:rsidRPr="001F3B61">
        <w:rPr>
          <w:sz w:val="15"/>
          <w:szCs w:val="15"/>
        </w:rPr>
        <w:t>Version 2</w:t>
      </w:r>
      <w:r w:rsidR="00DF014B">
        <w:rPr>
          <w:sz w:val="15"/>
          <w:szCs w:val="15"/>
        </w:rPr>
        <w:t>4</w:t>
      </w:r>
      <w:r w:rsidRPr="001F3B61">
        <w:rPr>
          <w:sz w:val="15"/>
          <w:szCs w:val="15"/>
        </w:rPr>
        <w:t>.04.2020</w:t>
      </w:r>
    </w:p>
    <w:p w14:paraId="47218786" w14:textId="7AA8A32A" w:rsidR="00D13B1F" w:rsidRDefault="009817E3">
      <w:pPr>
        <w:pStyle w:val="berschrift1"/>
      </w:pPr>
      <w:r>
        <w:t xml:space="preserve">einleitung und </w:t>
      </w:r>
      <w:r w:rsidR="003A5B78">
        <w:t xml:space="preserve">Gebrauch DES </w:t>
      </w:r>
      <w:r w:rsidR="00DF014B">
        <w:t>SVDE</w:t>
      </w:r>
      <w:r w:rsidR="003A5B78">
        <w:t>-Schutzkonzepts</w:t>
      </w:r>
    </w:p>
    <w:p w14:paraId="1D1336D8" w14:textId="786E8D27" w:rsidR="00DF014B" w:rsidRDefault="009817E3" w:rsidP="00DF014B">
      <w:r>
        <w:t xml:space="preserve">Gemäss Bund ist jeder Betrieb verpflichtet </w:t>
      </w:r>
      <w:r w:rsidRPr="009817E3">
        <w:t xml:space="preserve">ein </w:t>
      </w:r>
      <w:r>
        <w:t>eigenes</w:t>
      </w:r>
      <w:r w:rsidR="007E2D1C">
        <w:t>,</w:t>
      </w:r>
      <w:r>
        <w:t xml:space="preserve"> auf seine Situation angepasstes </w:t>
      </w:r>
      <w:r w:rsidRPr="009817E3">
        <w:t xml:space="preserve">Schutzkonzept </w:t>
      </w:r>
      <w:r>
        <w:t xml:space="preserve">zu </w:t>
      </w:r>
      <w:r w:rsidRPr="009817E3">
        <w:t xml:space="preserve">erarbeiten. Falls </w:t>
      </w:r>
      <w:r>
        <w:t>S</w:t>
      </w:r>
      <w:r w:rsidRPr="009817E3">
        <w:t xml:space="preserve">ie bereits ein Schutzkonzept </w:t>
      </w:r>
      <w:r>
        <w:t>für Ihre Praxis verfasst haben</w:t>
      </w:r>
      <w:r w:rsidRPr="009817E3">
        <w:t>, überprüfen</w:t>
      </w:r>
      <w:r>
        <w:t xml:space="preserve"> Sie bitte</w:t>
      </w:r>
      <w:r w:rsidRPr="009817E3">
        <w:t xml:space="preserve">, ob dieses den Vorgaben des </w:t>
      </w:r>
      <w:r>
        <w:t>SVDE</w:t>
      </w:r>
      <w:r w:rsidRPr="009817E3">
        <w:t>-Schutzkonzepts entspricht und</w:t>
      </w:r>
      <w:r>
        <w:t xml:space="preserve"> nehmen Sie</w:t>
      </w:r>
      <w:r w:rsidRPr="009817E3">
        <w:t xml:space="preserve"> gegebenenfalls die nötigen Anpassungen</w:t>
      </w:r>
      <w:r>
        <w:t xml:space="preserve"> vor</w:t>
      </w:r>
      <w:r w:rsidRPr="009817E3">
        <w:t xml:space="preserve">. Falls </w:t>
      </w:r>
      <w:r>
        <w:t>S</w:t>
      </w:r>
      <w:r w:rsidRPr="009817E3">
        <w:t>ie noch kein Schutzkonzept</w:t>
      </w:r>
      <w:r>
        <w:t xml:space="preserve"> für Ihre Praxis</w:t>
      </w:r>
      <w:r w:rsidRPr="009817E3">
        <w:t xml:space="preserve"> haben, müssen </w:t>
      </w:r>
      <w:r>
        <w:t>S</w:t>
      </w:r>
      <w:r w:rsidRPr="009817E3">
        <w:t xml:space="preserve">ie ein solches erstellen und umsetzen. </w:t>
      </w:r>
      <w:r>
        <w:t>Am Ende des Dokuments finden Sie eine entsprechende Vorlage, welche Sie ben</w:t>
      </w:r>
      <w:r w:rsidR="00850F0A">
        <w:t>u</w:t>
      </w:r>
      <w:r>
        <w:t xml:space="preserve">tzen dürfen. Unterschreiben und speichern Sie das Schutzkonzept Ihrer Praxis. Damit bestätigen Sie, dass Sie und Ihr allfälliges Team entsprechend informiert sind und die Schutzmassnahmen </w:t>
      </w:r>
      <w:r w:rsidR="009E47C8">
        <w:t>getroffen haben und umsetzen</w:t>
      </w:r>
      <w:r>
        <w:t>.</w:t>
      </w:r>
    </w:p>
    <w:p w14:paraId="08D08B00" w14:textId="4D690E56" w:rsidR="00DF014B" w:rsidRPr="00DF014B" w:rsidRDefault="00DF014B" w:rsidP="00DF014B">
      <w:r w:rsidRPr="00DF014B">
        <w:t>Dieses Dokument soll zur Unterstützung der Wiederaufnahme der Praxistätigkeit währen</w:t>
      </w:r>
      <w:r w:rsidR="009817E3">
        <w:t>d</w:t>
      </w:r>
      <w:r w:rsidRPr="00DF014B">
        <w:t xml:space="preserve"> COVID-19 </w:t>
      </w:r>
      <w:r w:rsidR="009817E3">
        <w:t>und als Vorlage zur Erarbeitung Ihres eigenen</w:t>
      </w:r>
      <w:r w:rsidR="007E2D1C">
        <w:t xml:space="preserve"> auf Ihre Praxissituation angepasstes</w:t>
      </w:r>
      <w:r w:rsidR="009817E3">
        <w:t xml:space="preserve"> Schutzkonzept</w:t>
      </w:r>
      <w:r w:rsidR="007E2D1C">
        <w:t xml:space="preserve"> </w:t>
      </w:r>
      <w:r w:rsidRPr="00DF014B">
        <w:t>dienen. Es werden die verschiedenen Schutzmassnahmen aufgezeigt, um einen sicheren Praxisbetrieb für Ernährungsberater/innen aber auch für ihre Klientinnen und Klienten zu gewährleisten.</w:t>
      </w:r>
    </w:p>
    <w:p w14:paraId="2A6F4BC0" w14:textId="59C0B77C" w:rsidR="00D13B1F" w:rsidRDefault="00DF014B" w:rsidP="00DF014B">
      <w:r w:rsidRPr="00DF014B">
        <w:t xml:space="preserve">Basis für dieses Dokument </w:t>
      </w:r>
      <w:r>
        <w:t xml:space="preserve">ist des Muster-Schutzkonzept </w:t>
      </w:r>
      <w:r w:rsidR="007E2D1C">
        <w:t>des</w:t>
      </w:r>
      <w:r w:rsidRPr="00DF014B">
        <w:t xml:space="preserve"> Staatsekretariat</w:t>
      </w:r>
      <w:r w:rsidR="007E2D1C">
        <w:t>s</w:t>
      </w:r>
      <w:r w:rsidRPr="00DF014B">
        <w:t xml:space="preserve"> für Wirtschaft (</w:t>
      </w:r>
      <w:proofErr w:type="spellStart"/>
      <w:r w:rsidRPr="00DF014B">
        <w:t>seco</w:t>
      </w:r>
      <w:proofErr w:type="spellEnd"/>
      <w:r w:rsidRPr="00DF014B">
        <w:t>) und de</w:t>
      </w:r>
      <w:r w:rsidR="007E2D1C">
        <w:t>s</w:t>
      </w:r>
      <w:r w:rsidRPr="00DF014B">
        <w:t xml:space="preserve"> BAG</w:t>
      </w:r>
      <w:r>
        <w:t xml:space="preserve"> (Version vom 22.04.2020)</w:t>
      </w:r>
      <w:r w:rsidRPr="00DF014B">
        <w:t xml:space="preserve">. </w:t>
      </w:r>
    </w:p>
    <w:p w14:paraId="17079F41" w14:textId="77777777" w:rsidR="00D13B1F" w:rsidRPr="003173A0" w:rsidRDefault="003A5B78">
      <w:pPr>
        <w:pStyle w:val="berschrift2"/>
      </w:pPr>
      <w:r w:rsidRPr="003173A0">
        <w:t xml:space="preserve">Übertragung des neuen </w:t>
      </w:r>
      <w:proofErr w:type="spellStart"/>
      <w:r w:rsidRPr="003173A0">
        <w:t>Coronavirus</w:t>
      </w:r>
      <w:proofErr w:type="spellEnd"/>
    </w:p>
    <w:p w14:paraId="1A754A1F" w14:textId="77777777" w:rsidR="00D13B1F" w:rsidRDefault="003A5B78">
      <w:pPr>
        <w:spacing w:after="60" w:line="240" w:lineRule="auto"/>
        <w:textAlignment w:val="center"/>
        <w:rPr>
          <w:szCs w:val="20"/>
          <w:lang w:eastAsia="de-CH"/>
        </w:rPr>
      </w:pPr>
      <w:r>
        <w:rPr>
          <w:szCs w:val="20"/>
          <w:lang w:eastAsia="de-CH"/>
        </w:rPr>
        <w:t xml:space="preserve">Die </w:t>
      </w:r>
      <w:r w:rsidR="00E96BAE">
        <w:rPr>
          <w:szCs w:val="20"/>
          <w:lang w:eastAsia="de-CH"/>
        </w:rPr>
        <w:t xml:space="preserve">drei </w:t>
      </w:r>
      <w:r w:rsidRPr="001404E8">
        <w:rPr>
          <w:b/>
          <w:szCs w:val="20"/>
          <w:lang w:eastAsia="de-CH"/>
        </w:rPr>
        <w:t>Hauptübertragungswege</w:t>
      </w:r>
      <w:r>
        <w:rPr>
          <w:szCs w:val="20"/>
          <w:lang w:eastAsia="de-CH"/>
        </w:rPr>
        <w:t xml:space="preserve"> des neuen </w:t>
      </w:r>
      <w:proofErr w:type="spellStart"/>
      <w:r>
        <w:rPr>
          <w:szCs w:val="20"/>
          <w:lang w:eastAsia="de-CH"/>
        </w:rPr>
        <w:t>Coronavirus</w:t>
      </w:r>
      <w:proofErr w:type="spellEnd"/>
      <w:r>
        <w:rPr>
          <w:szCs w:val="20"/>
          <w:lang w:eastAsia="de-CH"/>
        </w:rPr>
        <w:t xml:space="preserve"> </w:t>
      </w:r>
      <w:r w:rsidR="001E19B3" w:rsidRPr="001E19B3">
        <w:rPr>
          <w:szCs w:val="20"/>
          <w:lang w:eastAsia="de-CH"/>
        </w:rPr>
        <w:t>(SARS</w:t>
      </w:r>
      <w:r w:rsidR="008B5BC0">
        <w:rPr>
          <w:szCs w:val="20"/>
          <w:lang w:eastAsia="de-CH"/>
        </w:rPr>
        <w:noBreakHyphen/>
      </w:r>
      <w:r w:rsidR="001E19B3" w:rsidRPr="001E19B3">
        <w:rPr>
          <w:szCs w:val="20"/>
          <w:lang w:eastAsia="de-CH"/>
        </w:rPr>
        <w:t>CoV</w:t>
      </w:r>
      <w:r w:rsidR="008B5BC0">
        <w:rPr>
          <w:szCs w:val="20"/>
          <w:lang w:eastAsia="de-CH"/>
        </w:rPr>
        <w:noBreakHyphen/>
      </w:r>
      <w:r w:rsidR="001E19B3" w:rsidRPr="001E19B3">
        <w:rPr>
          <w:szCs w:val="20"/>
          <w:lang w:eastAsia="de-CH"/>
        </w:rPr>
        <w:t>2)</w:t>
      </w:r>
      <w:r w:rsidR="001E19B3">
        <w:rPr>
          <w:szCs w:val="20"/>
          <w:lang w:eastAsia="de-CH"/>
        </w:rPr>
        <w:t xml:space="preserve"> </w:t>
      </w:r>
      <w:r>
        <w:rPr>
          <w:szCs w:val="20"/>
          <w:lang w:eastAsia="de-CH"/>
        </w:rPr>
        <w:t xml:space="preserve">sind: </w:t>
      </w:r>
    </w:p>
    <w:p w14:paraId="20A94202" w14:textId="77777777" w:rsidR="00D13B1F" w:rsidRDefault="0035423D" w:rsidP="00CB2687">
      <w:pPr>
        <w:pStyle w:val="Listenabsatz"/>
        <w:numPr>
          <w:ilvl w:val="0"/>
          <w:numId w:val="7"/>
        </w:numPr>
        <w:ind w:hanging="294"/>
        <w:rPr>
          <w:lang w:eastAsia="de-CH"/>
        </w:rPr>
      </w:pPr>
      <w:r>
        <w:rPr>
          <w:lang w:eastAsia="de-CH"/>
        </w:rPr>
        <w:t>e</w:t>
      </w:r>
      <w:r w:rsidR="003A5B78">
        <w:rPr>
          <w:lang w:eastAsia="de-CH"/>
        </w:rPr>
        <w:t>nger Kontakt: Wenn man zu einer erkrankten Person weniger als zwei Meter Abstand hält.</w:t>
      </w:r>
    </w:p>
    <w:p w14:paraId="185609CA" w14:textId="77777777" w:rsidR="00D13B1F" w:rsidRDefault="003A5B78" w:rsidP="00CB2687">
      <w:pPr>
        <w:pStyle w:val="Listenabsatz"/>
        <w:numPr>
          <w:ilvl w:val="0"/>
          <w:numId w:val="7"/>
        </w:numPr>
        <w:ind w:hanging="294"/>
        <w:rPr>
          <w:lang w:eastAsia="de-CH"/>
        </w:rPr>
      </w:pPr>
      <w:r>
        <w:rPr>
          <w:lang w:eastAsia="de-CH"/>
        </w:rPr>
        <w:t>Tröpfchen: Niest oder hustet eine erkrankte Person, können die Viren direkt auf die Schleimhäute von Nase, Mund oder Augen eines anderen Menschen gelangen.</w:t>
      </w:r>
    </w:p>
    <w:p w14:paraId="37C253AA" w14:textId="77777777" w:rsidR="00D13B1F" w:rsidRDefault="003A5B78" w:rsidP="00CB2687">
      <w:pPr>
        <w:pStyle w:val="Listenabsatz"/>
        <w:numPr>
          <w:ilvl w:val="0"/>
          <w:numId w:val="7"/>
        </w:numPr>
        <w:ind w:hanging="294"/>
        <w:rPr>
          <w:lang w:eastAsia="de-CH"/>
        </w:rPr>
      </w:pPr>
      <w:r>
        <w:rPr>
          <w:lang w:eastAsia="de-CH"/>
        </w:rPr>
        <w:t>Hände: Ansteckende Tröpfchen gelangen beim Husten und Niesen oder Berühren der Schleimhäute auf die Hände. Von da aus werden die Viren auf Oberflächen übertragen. Eine andere Person kann von da aus die Viren auf ihre Hände übertragen und so gelangen sie an Mund, Nase oder Augen, wenn man sich im Gesicht berührt.</w:t>
      </w:r>
    </w:p>
    <w:p w14:paraId="42216D62" w14:textId="77777777" w:rsidR="00D13B1F" w:rsidRDefault="003A5B78">
      <w:pPr>
        <w:pStyle w:val="berschrift1"/>
        <w:rPr>
          <w:lang w:eastAsia="de-CH"/>
        </w:rPr>
      </w:pPr>
      <w:r>
        <w:rPr>
          <w:lang w:eastAsia="de-CH"/>
        </w:rPr>
        <w:t>Schutzmassnahmen</w:t>
      </w:r>
    </w:p>
    <w:p w14:paraId="176E17E1" w14:textId="77777777" w:rsidR="00D13B1F" w:rsidRDefault="003A5B78">
      <w:pPr>
        <w:spacing w:line="240" w:lineRule="auto"/>
        <w:textAlignment w:val="center"/>
        <w:rPr>
          <w:szCs w:val="20"/>
          <w:lang w:eastAsia="de-CH"/>
        </w:rPr>
      </w:pPr>
      <w:r>
        <w:rPr>
          <w:szCs w:val="20"/>
          <w:lang w:eastAsia="de-CH"/>
        </w:rPr>
        <w:t xml:space="preserve">Schutzmassnahmen zielen darauf ab, die Übertragung des Virus zu verhindern. Bei den Massnahmen sind der Stand von Technik, Arbeitsmedizin und Hygiene sowie sonstige gesicherte arbeitswissenschaftliche Erkenntnisse zu berücksichtigen. Die Massnahmen sind so zu planen, dass Technik, Arbeitsorganisation, sonstige Arbeitsbedingungen, soziale Beziehungen und Einfluss der Umwelt auf den Arbeitsplatz sachgerecht miteinander verknüpft werden. </w:t>
      </w:r>
    </w:p>
    <w:p w14:paraId="7596E3F5" w14:textId="77777777" w:rsidR="00D13B1F" w:rsidRDefault="003A5B78">
      <w:pPr>
        <w:spacing w:line="240" w:lineRule="auto"/>
        <w:textAlignment w:val="center"/>
        <w:rPr>
          <w:szCs w:val="20"/>
          <w:lang w:eastAsia="de-CH"/>
        </w:rPr>
      </w:pPr>
      <w:r>
        <w:rPr>
          <w:szCs w:val="20"/>
          <w:lang w:eastAsia="de-CH"/>
        </w:rPr>
        <w:t xml:space="preserve">Zuerst gilt es, technische und organisatorische Schutzmassnahmen zu treffen. Die persönlichen Schutzmassnahmen sind nachrangig dazu. Für besonders gefährdete Mitarbeitende sind </w:t>
      </w:r>
      <w:r w:rsidR="001404E8">
        <w:rPr>
          <w:szCs w:val="20"/>
          <w:lang w:eastAsia="de-CH"/>
        </w:rPr>
        <w:t>zusätzliche Massnahmen</w:t>
      </w:r>
      <w:r>
        <w:rPr>
          <w:szCs w:val="20"/>
          <w:lang w:eastAsia="de-CH"/>
        </w:rPr>
        <w:t xml:space="preserve"> zu treffen. Alle betroffenen Personen müssen zu den Schutzmassnamen die notwendigen Anweisungen erhalten.</w:t>
      </w:r>
    </w:p>
    <w:p w14:paraId="38B42A50" w14:textId="77777777" w:rsidR="00D13B1F" w:rsidRDefault="003A5B78">
      <w:pPr>
        <w:spacing w:line="240" w:lineRule="auto"/>
        <w:textAlignment w:val="center"/>
        <w:rPr>
          <w:szCs w:val="20"/>
          <w:lang w:eastAsia="de-CH"/>
        </w:rPr>
      </w:pPr>
      <w:r>
        <w:rPr>
          <w:szCs w:val="20"/>
          <w:lang w:eastAsia="de-CH"/>
        </w:rPr>
        <w:t xml:space="preserve">Das Schutzziel am Arbeitsplatz ist ebenfalls die Reduktion einer Übertragung des neuen </w:t>
      </w:r>
      <w:proofErr w:type="spellStart"/>
      <w:r>
        <w:rPr>
          <w:szCs w:val="20"/>
          <w:lang w:eastAsia="de-CH"/>
        </w:rPr>
        <w:t>Coronavirus</w:t>
      </w:r>
      <w:proofErr w:type="spellEnd"/>
      <w:r>
        <w:rPr>
          <w:szCs w:val="20"/>
          <w:lang w:eastAsia="de-CH"/>
        </w:rPr>
        <w:t xml:space="preserve"> durch Distanzhalten, Sauberkeit, </w:t>
      </w:r>
      <w:r w:rsidR="008B5BC0">
        <w:rPr>
          <w:szCs w:val="20"/>
          <w:lang w:eastAsia="de-CH"/>
        </w:rPr>
        <w:t>Reinigung von Oberflächen</w:t>
      </w:r>
      <w:r>
        <w:rPr>
          <w:szCs w:val="20"/>
          <w:lang w:eastAsia="de-CH"/>
        </w:rPr>
        <w:t xml:space="preserve"> und Händehygiene.</w:t>
      </w:r>
    </w:p>
    <w:p w14:paraId="72C7FFB9" w14:textId="77777777" w:rsidR="00DA7185" w:rsidRDefault="003A5B78" w:rsidP="001404E8">
      <w:pPr>
        <w:pStyle w:val="berschrift2"/>
        <w:rPr>
          <w:lang w:eastAsia="de-CH"/>
        </w:rPr>
      </w:pPr>
      <w:r>
        <w:rPr>
          <w:lang w:eastAsia="de-CH"/>
        </w:rPr>
        <w:lastRenderedPageBreak/>
        <w:t>«STOP</w:t>
      </w:r>
      <w:r w:rsidR="008B5BC0">
        <w:rPr>
          <w:lang w:eastAsia="de-CH"/>
        </w:rPr>
        <w:noBreakHyphen/>
      </w:r>
      <w:r w:rsidR="00C763B6">
        <w:rPr>
          <w:lang w:eastAsia="de-CH"/>
        </w:rPr>
        <w:t>Prinzip»</w:t>
      </w:r>
    </w:p>
    <w:p w14:paraId="7DAA530A" w14:textId="77777777" w:rsidR="00D13B1F" w:rsidRDefault="00DA7185" w:rsidP="001404E8">
      <w:pPr>
        <w:rPr>
          <w:lang w:eastAsia="de-CH"/>
        </w:rPr>
      </w:pPr>
      <w:r>
        <w:rPr>
          <w:lang w:eastAsia="de-CH"/>
        </w:rPr>
        <w:t xml:space="preserve">Das </w:t>
      </w:r>
      <w:r w:rsidR="000C5D13">
        <w:rPr>
          <w:lang w:eastAsia="de-CH"/>
        </w:rPr>
        <w:t>STOP</w:t>
      </w:r>
      <w:r w:rsidR="008B5BC0">
        <w:rPr>
          <w:szCs w:val="20"/>
          <w:lang w:eastAsia="de-CH"/>
        </w:rPr>
        <w:noBreakHyphen/>
      </w:r>
      <w:r>
        <w:rPr>
          <w:lang w:eastAsia="de-CH"/>
        </w:rPr>
        <w:t>Prinzip erläutert die</w:t>
      </w:r>
      <w:r w:rsidR="003A5B78">
        <w:rPr>
          <w:lang w:eastAsia="de-CH"/>
        </w:rPr>
        <w:t xml:space="preserve"> Reihenfolge der Ergreifung von Schutzmassnahmen</w:t>
      </w:r>
      <w:r w:rsidR="0035423D">
        <w:rPr>
          <w:lang w:eastAsia="de-CH"/>
        </w:rPr>
        <w:t>.</w:t>
      </w:r>
    </w:p>
    <w:tbl>
      <w:tblPr>
        <w:tblStyle w:val="Tabellenraste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326"/>
        <w:gridCol w:w="3888"/>
      </w:tblGrid>
      <w:tr w:rsidR="00C763B6" w14:paraId="158DE0BF" w14:textId="77777777" w:rsidTr="00EC2A16">
        <w:trPr>
          <w:trHeight w:val="2268"/>
        </w:trPr>
        <w:tc>
          <w:tcPr>
            <w:tcW w:w="1893" w:type="dxa"/>
            <w:tcBorders>
              <w:top w:val="nil"/>
              <w:left w:val="nil"/>
              <w:bottom w:val="nil"/>
              <w:right w:val="nil"/>
            </w:tcBorders>
            <w:shd w:val="clear" w:color="auto" w:fill="1C9137"/>
            <w:vAlign w:val="center"/>
          </w:tcPr>
          <w:p w14:paraId="0A40AA23" w14:textId="77777777" w:rsidR="00C763B6" w:rsidRPr="00C702A5" w:rsidRDefault="00C763B6" w:rsidP="00EC2A16">
            <w:pPr>
              <w:spacing w:after="0" w:line="240" w:lineRule="auto"/>
              <w:jc w:val="center"/>
              <w:rPr>
                <w:sz w:val="144"/>
                <w:szCs w:val="144"/>
              </w:rPr>
            </w:pPr>
            <w:r w:rsidRPr="00C702A5">
              <w:rPr>
                <w:sz w:val="144"/>
                <w:szCs w:val="144"/>
              </w:rPr>
              <w:t>S</w:t>
            </w:r>
          </w:p>
        </w:tc>
        <w:tc>
          <w:tcPr>
            <w:tcW w:w="3468" w:type="dxa"/>
            <w:tcBorders>
              <w:top w:val="nil"/>
              <w:left w:val="nil"/>
              <w:bottom w:val="nil"/>
              <w:right w:val="nil"/>
            </w:tcBorders>
            <w:shd w:val="clear" w:color="auto" w:fill="CEF6D8"/>
            <w:tcMar>
              <w:right w:w="284" w:type="dxa"/>
            </w:tcMar>
            <w:vAlign w:val="center"/>
          </w:tcPr>
          <w:p w14:paraId="6DCBABCC" w14:textId="77777777" w:rsidR="00C763B6" w:rsidRPr="00C702A5" w:rsidRDefault="00C763B6" w:rsidP="00EC2A16">
            <w:pPr>
              <w:spacing w:after="0" w:line="240" w:lineRule="auto"/>
              <w:ind w:left="177"/>
              <w:jc w:val="left"/>
              <w:rPr>
                <w:sz w:val="24"/>
              </w:rPr>
            </w:pPr>
            <w:r w:rsidRPr="00C91BCE">
              <w:rPr>
                <w:b/>
                <w:sz w:val="24"/>
              </w:rPr>
              <w:t>S</w:t>
            </w:r>
            <w:r>
              <w:rPr>
                <w:sz w:val="24"/>
              </w:rPr>
              <w:t xml:space="preserve"> </w:t>
            </w:r>
            <w:r w:rsidRPr="00C702A5">
              <w:rPr>
                <w:sz w:val="24"/>
              </w:rPr>
              <w:t>steht für Substitution, was im Falle von COVID-19 nur dur</w:t>
            </w:r>
            <w:r>
              <w:rPr>
                <w:sz w:val="24"/>
              </w:rPr>
              <w:t>ch genügend Distanz möglich ist (z.B. Homeoffice).</w:t>
            </w:r>
          </w:p>
        </w:tc>
        <w:tc>
          <w:tcPr>
            <w:tcW w:w="3707" w:type="dxa"/>
            <w:tcBorders>
              <w:top w:val="single" w:sz="4" w:space="0" w:color="CEF6D8"/>
              <w:left w:val="nil"/>
              <w:bottom w:val="single" w:sz="4" w:space="0" w:color="FAEA9C"/>
              <w:right w:val="single" w:sz="4" w:space="0" w:color="CEF6D8"/>
            </w:tcBorders>
            <w:vAlign w:val="center"/>
          </w:tcPr>
          <w:p w14:paraId="398A9BF5" w14:textId="77777777" w:rsidR="00C763B6" w:rsidRDefault="00C763B6" w:rsidP="00EC2A16">
            <w:pPr>
              <w:spacing w:after="0" w:line="240" w:lineRule="auto"/>
              <w:jc w:val="center"/>
            </w:pPr>
            <w:r>
              <w:rPr>
                <w:noProof/>
                <w:lang w:eastAsia="de-CH"/>
              </w:rPr>
              <w:drawing>
                <wp:inline distT="0" distB="0" distL="0" distR="0" wp14:anchorId="7005A10C" wp14:editId="23004F55">
                  <wp:extent cx="2160000" cy="1645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izzero_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1645200"/>
                          </a:xfrm>
                          <a:prstGeom prst="rect">
                            <a:avLst/>
                          </a:prstGeom>
                        </pic:spPr>
                      </pic:pic>
                    </a:graphicData>
                  </a:graphic>
                </wp:inline>
              </w:drawing>
            </w:r>
          </w:p>
        </w:tc>
      </w:tr>
      <w:tr w:rsidR="00C763B6" w14:paraId="51F85CBE" w14:textId="77777777" w:rsidTr="00EC2A16">
        <w:trPr>
          <w:trHeight w:val="2268"/>
        </w:trPr>
        <w:tc>
          <w:tcPr>
            <w:tcW w:w="1893" w:type="dxa"/>
            <w:tcBorders>
              <w:top w:val="nil"/>
              <w:left w:val="nil"/>
              <w:bottom w:val="nil"/>
              <w:right w:val="nil"/>
            </w:tcBorders>
            <w:shd w:val="clear" w:color="auto" w:fill="FFFF00"/>
            <w:vAlign w:val="center"/>
          </w:tcPr>
          <w:p w14:paraId="7EF3B196" w14:textId="77777777" w:rsidR="00C763B6" w:rsidRPr="00C702A5" w:rsidRDefault="00C763B6" w:rsidP="00EC2A16">
            <w:pPr>
              <w:spacing w:after="0" w:line="240" w:lineRule="auto"/>
              <w:jc w:val="center"/>
              <w:rPr>
                <w:sz w:val="144"/>
                <w:szCs w:val="144"/>
              </w:rPr>
            </w:pPr>
            <w:r w:rsidRPr="00C702A5">
              <w:rPr>
                <w:sz w:val="144"/>
                <w:szCs w:val="144"/>
              </w:rPr>
              <w:t>T</w:t>
            </w:r>
          </w:p>
        </w:tc>
        <w:tc>
          <w:tcPr>
            <w:tcW w:w="3468" w:type="dxa"/>
            <w:tcBorders>
              <w:top w:val="nil"/>
              <w:left w:val="nil"/>
              <w:bottom w:val="nil"/>
              <w:right w:val="single" w:sz="4" w:space="0" w:color="FAEA9C"/>
            </w:tcBorders>
            <w:shd w:val="clear" w:color="auto" w:fill="FCF1BC"/>
            <w:tcMar>
              <w:right w:w="284" w:type="dxa"/>
            </w:tcMar>
            <w:vAlign w:val="center"/>
          </w:tcPr>
          <w:p w14:paraId="65F0BC27" w14:textId="1A124E03" w:rsidR="00C763B6" w:rsidRPr="00C702A5" w:rsidRDefault="00C763B6" w:rsidP="00797730">
            <w:pPr>
              <w:spacing w:after="0" w:line="240" w:lineRule="auto"/>
              <w:ind w:left="177"/>
              <w:jc w:val="left"/>
              <w:rPr>
                <w:sz w:val="24"/>
              </w:rPr>
            </w:pPr>
            <w:r w:rsidRPr="00C91BCE">
              <w:rPr>
                <w:b/>
                <w:sz w:val="24"/>
              </w:rPr>
              <w:t>T</w:t>
            </w:r>
            <w:r>
              <w:rPr>
                <w:sz w:val="24"/>
              </w:rPr>
              <w:t xml:space="preserve"> </w:t>
            </w:r>
            <w:r w:rsidRPr="00C702A5">
              <w:rPr>
                <w:sz w:val="24"/>
              </w:rPr>
              <w:t xml:space="preserve">sind technische Massnahmen (z. B. </w:t>
            </w:r>
            <w:r w:rsidR="00797730">
              <w:rPr>
                <w:sz w:val="24"/>
              </w:rPr>
              <w:t>Acrylglas</w:t>
            </w:r>
            <w:r w:rsidRPr="00C702A5">
              <w:rPr>
                <w:sz w:val="24"/>
              </w:rPr>
              <w:t>,</w:t>
            </w:r>
            <w:r>
              <w:rPr>
                <w:sz w:val="24"/>
              </w:rPr>
              <w:t xml:space="preserve"> getrennte Arbeitsplätze, etc.).</w:t>
            </w:r>
          </w:p>
        </w:tc>
        <w:tc>
          <w:tcPr>
            <w:tcW w:w="3707" w:type="dxa"/>
            <w:tcBorders>
              <w:top w:val="single" w:sz="4" w:space="0" w:color="FAEA9C"/>
              <w:left w:val="single" w:sz="4" w:space="0" w:color="FAEA9C"/>
              <w:bottom w:val="single" w:sz="4" w:space="0" w:color="F3C797"/>
              <w:right w:val="single" w:sz="4" w:space="0" w:color="FAEA9C"/>
            </w:tcBorders>
            <w:vAlign w:val="center"/>
          </w:tcPr>
          <w:p w14:paraId="5F6F1D53" w14:textId="77777777" w:rsidR="00C763B6" w:rsidRDefault="00C763B6" w:rsidP="00EC2A16">
            <w:pPr>
              <w:spacing w:after="0" w:line="240" w:lineRule="auto"/>
              <w:jc w:val="center"/>
              <w:rPr>
                <w:noProof/>
              </w:rPr>
            </w:pPr>
            <w:r>
              <w:rPr>
                <w:noProof/>
                <w:lang w:eastAsia="de-CH"/>
              </w:rPr>
              <w:drawing>
                <wp:inline distT="0" distB="0" distL="0" distR="0" wp14:anchorId="5DF04106" wp14:editId="64FB7884">
                  <wp:extent cx="2160000" cy="1504800"/>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vizzero_02_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1504800"/>
                          </a:xfrm>
                          <a:prstGeom prst="rect">
                            <a:avLst/>
                          </a:prstGeom>
                        </pic:spPr>
                      </pic:pic>
                    </a:graphicData>
                  </a:graphic>
                </wp:inline>
              </w:drawing>
            </w:r>
          </w:p>
          <w:p w14:paraId="44C4EE57" w14:textId="77777777" w:rsidR="00C763B6" w:rsidRDefault="00C763B6" w:rsidP="00EC2A16">
            <w:pPr>
              <w:spacing w:after="0" w:line="240" w:lineRule="auto"/>
              <w:jc w:val="right"/>
            </w:pPr>
          </w:p>
        </w:tc>
      </w:tr>
      <w:tr w:rsidR="00C763B6" w14:paraId="32F73701" w14:textId="77777777" w:rsidTr="00EC2A16">
        <w:trPr>
          <w:trHeight w:val="2268"/>
        </w:trPr>
        <w:tc>
          <w:tcPr>
            <w:tcW w:w="1893" w:type="dxa"/>
            <w:tcBorders>
              <w:top w:val="nil"/>
              <w:left w:val="nil"/>
              <w:bottom w:val="nil"/>
              <w:right w:val="nil"/>
            </w:tcBorders>
            <w:shd w:val="clear" w:color="auto" w:fill="FFC000"/>
            <w:vAlign w:val="center"/>
          </w:tcPr>
          <w:p w14:paraId="400AB665" w14:textId="77777777" w:rsidR="00C763B6" w:rsidRPr="00C702A5" w:rsidRDefault="00C763B6" w:rsidP="00EC2A16">
            <w:pPr>
              <w:spacing w:after="0" w:line="240" w:lineRule="auto"/>
              <w:jc w:val="center"/>
              <w:rPr>
                <w:sz w:val="144"/>
                <w:szCs w:val="144"/>
              </w:rPr>
            </w:pPr>
            <w:r w:rsidRPr="00C702A5">
              <w:rPr>
                <w:sz w:val="144"/>
                <w:szCs w:val="144"/>
              </w:rPr>
              <w:t>O</w:t>
            </w:r>
          </w:p>
        </w:tc>
        <w:tc>
          <w:tcPr>
            <w:tcW w:w="3468" w:type="dxa"/>
            <w:tcBorders>
              <w:top w:val="nil"/>
              <w:left w:val="nil"/>
              <w:bottom w:val="nil"/>
              <w:right w:val="single" w:sz="4" w:space="0" w:color="F3C797"/>
            </w:tcBorders>
            <w:shd w:val="clear" w:color="auto" w:fill="F3C797"/>
            <w:tcMar>
              <w:right w:w="284" w:type="dxa"/>
            </w:tcMar>
            <w:vAlign w:val="center"/>
          </w:tcPr>
          <w:p w14:paraId="76042491" w14:textId="77777777" w:rsidR="00C763B6" w:rsidRPr="00C702A5" w:rsidRDefault="00C763B6" w:rsidP="00EC2A16">
            <w:pPr>
              <w:spacing w:after="0" w:line="240" w:lineRule="auto"/>
              <w:ind w:left="177"/>
              <w:jc w:val="left"/>
              <w:rPr>
                <w:sz w:val="24"/>
              </w:rPr>
            </w:pPr>
            <w:r w:rsidRPr="00C91BCE">
              <w:rPr>
                <w:b/>
                <w:sz w:val="24"/>
              </w:rPr>
              <w:t>O</w:t>
            </w:r>
            <w:r>
              <w:rPr>
                <w:sz w:val="24"/>
              </w:rPr>
              <w:t xml:space="preserve"> </w:t>
            </w:r>
            <w:r w:rsidRPr="00C702A5">
              <w:rPr>
                <w:sz w:val="24"/>
              </w:rPr>
              <w:t>sind organisatorische Massnahmen (z. B. getrennte Teams, verän</w:t>
            </w:r>
            <w:r>
              <w:rPr>
                <w:sz w:val="24"/>
              </w:rPr>
              <w:t>derte Schichtplanung).</w:t>
            </w:r>
          </w:p>
        </w:tc>
        <w:tc>
          <w:tcPr>
            <w:tcW w:w="3707" w:type="dxa"/>
            <w:tcBorders>
              <w:top w:val="single" w:sz="4" w:space="0" w:color="F3C797"/>
              <w:left w:val="single" w:sz="4" w:space="0" w:color="F3C797"/>
              <w:bottom w:val="single" w:sz="4" w:space="0" w:color="FF9F85"/>
              <w:right w:val="single" w:sz="4" w:space="0" w:color="F3C797"/>
            </w:tcBorders>
            <w:vAlign w:val="center"/>
          </w:tcPr>
          <w:p w14:paraId="17FBD3C0" w14:textId="77777777" w:rsidR="00C763B6" w:rsidRDefault="00C763B6" w:rsidP="00EC2A16">
            <w:pPr>
              <w:spacing w:after="0" w:line="240" w:lineRule="auto"/>
              <w:jc w:val="center"/>
            </w:pPr>
            <w:r>
              <w:rPr>
                <w:noProof/>
                <w:lang w:eastAsia="de-CH"/>
              </w:rPr>
              <w:drawing>
                <wp:inline distT="0" distB="0" distL="0" distR="0" wp14:anchorId="1E4B4B07" wp14:editId="498A14AC">
                  <wp:extent cx="2332063" cy="139684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vizzero_03b_klein.jpg"/>
                          <pic:cNvPicPr/>
                        </pic:nvPicPr>
                        <pic:blipFill rotWithShape="1">
                          <a:blip r:embed="rId12" cstate="print">
                            <a:extLst>
                              <a:ext uri="{28A0092B-C50C-407E-A947-70E740481C1C}">
                                <a14:useLocalDpi xmlns:a14="http://schemas.microsoft.com/office/drawing/2010/main" val="0"/>
                              </a:ext>
                            </a:extLst>
                          </a:blip>
                          <a:srcRect t="11398" b="2628"/>
                          <a:stretch/>
                        </pic:blipFill>
                        <pic:spPr bwMode="auto">
                          <a:xfrm>
                            <a:off x="0" y="0"/>
                            <a:ext cx="2332800" cy="1397287"/>
                          </a:xfrm>
                          <a:prstGeom prst="rect">
                            <a:avLst/>
                          </a:prstGeom>
                          <a:ln>
                            <a:noFill/>
                          </a:ln>
                          <a:extLst>
                            <a:ext uri="{53640926-AAD7-44D8-BBD7-CCE9431645EC}">
                              <a14:shadowObscured xmlns:a14="http://schemas.microsoft.com/office/drawing/2010/main"/>
                            </a:ext>
                          </a:extLst>
                        </pic:spPr>
                      </pic:pic>
                    </a:graphicData>
                  </a:graphic>
                </wp:inline>
              </w:drawing>
            </w:r>
          </w:p>
        </w:tc>
      </w:tr>
      <w:tr w:rsidR="00C763B6" w14:paraId="1D4CB43A" w14:textId="77777777" w:rsidTr="00EC2A16">
        <w:trPr>
          <w:trHeight w:val="2268"/>
        </w:trPr>
        <w:tc>
          <w:tcPr>
            <w:tcW w:w="1893" w:type="dxa"/>
            <w:tcBorders>
              <w:top w:val="nil"/>
              <w:left w:val="nil"/>
              <w:bottom w:val="nil"/>
              <w:right w:val="nil"/>
            </w:tcBorders>
            <w:shd w:val="clear" w:color="auto" w:fill="FF0000"/>
            <w:vAlign w:val="center"/>
          </w:tcPr>
          <w:p w14:paraId="5105FB6D" w14:textId="77777777" w:rsidR="00C763B6" w:rsidRPr="00C702A5" w:rsidRDefault="00C763B6" w:rsidP="00EC2A16">
            <w:pPr>
              <w:spacing w:after="0" w:line="240" w:lineRule="auto"/>
              <w:jc w:val="center"/>
              <w:rPr>
                <w:sz w:val="144"/>
                <w:szCs w:val="144"/>
              </w:rPr>
            </w:pPr>
            <w:r w:rsidRPr="00C702A5">
              <w:rPr>
                <w:sz w:val="144"/>
                <w:szCs w:val="144"/>
              </w:rPr>
              <w:t>P</w:t>
            </w:r>
          </w:p>
        </w:tc>
        <w:tc>
          <w:tcPr>
            <w:tcW w:w="3468" w:type="dxa"/>
            <w:tcBorders>
              <w:top w:val="nil"/>
              <w:left w:val="nil"/>
              <w:bottom w:val="nil"/>
              <w:right w:val="single" w:sz="4" w:space="0" w:color="FF9F85"/>
            </w:tcBorders>
            <w:shd w:val="clear" w:color="auto" w:fill="FF9F85"/>
            <w:tcMar>
              <w:right w:w="284" w:type="dxa"/>
            </w:tcMar>
            <w:vAlign w:val="center"/>
          </w:tcPr>
          <w:p w14:paraId="6D8B6B2C" w14:textId="77777777" w:rsidR="00C763B6" w:rsidRPr="00C702A5" w:rsidRDefault="00C763B6" w:rsidP="00EC2A16">
            <w:pPr>
              <w:spacing w:after="0" w:line="240" w:lineRule="auto"/>
              <w:ind w:left="177"/>
              <w:jc w:val="left"/>
              <w:rPr>
                <w:sz w:val="24"/>
              </w:rPr>
            </w:pPr>
            <w:r w:rsidRPr="00B660EB">
              <w:rPr>
                <w:b/>
                <w:sz w:val="24"/>
              </w:rPr>
              <w:t>P</w:t>
            </w:r>
            <w:r>
              <w:rPr>
                <w:sz w:val="24"/>
              </w:rPr>
              <w:t xml:space="preserve"> </w:t>
            </w:r>
            <w:r w:rsidRPr="00C702A5">
              <w:rPr>
                <w:sz w:val="24"/>
              </w:rPr>
              <w:t>steht für persönliche Schutzmassnahmen (z. B. Hygienemasken, Handschuhe, etc.)</w:t>
            </w:r>
            <w:r>
              <w:rPr>
                <w:sz w:val="24"/>
              </w:rPr>
              <w:t>.</w:t>
            </w:r>
          </w:p>
        </w:tc>
        <w:tc>
          <w:tcPr>
            <w:tcW w:w="3707" w:type="dxa"/>
            <w:tcBorders>
              <w:top w:val="single" w:sz="4" w:space="0" w:color="FF9F85"/>
              <w:left w:val="single" w:sz="4" w:space="0" w:color="FF9F85"/>
              <w:bottom w:val="single" w:sz="4" w:space="0" w:color="FF9F85"/>
              <w:right w:val="single" w:sz="4" w:space="0" w:color="FF9F85"/>
            </w:tcBorders>
            <w:vAlign w:val="center"/>
          </w:tcPr>
          <w:p w14:paraId="189B6A60" w14:textId="77777777" w:rsidR="00C763B6" w:rsidRDefault="00C763B6" w:rsidP="00EC2A16">
            <w:pPr>
              <w:spacing w:after="0" w:line="240" w:lineRule="auto"/>
              <w:jc w:val="center"/>
            </w:pPr>
            <w:r>
              <w:rPr>
                <w:noProof/>
                <w:lang w:eastAsia="de-CH"/>
              </w:rPr>
              <w:drawing>
                <wp:inline distT="0" distB="0" distL="0" distR="0" wp14:anchorId="5147EF1D" wp14:editId="4FAD0333">
                  <wp:extent cx="2080800" cy="1404000"/>
                  <wp:effectExtent l="0" t="0" r="0" b="571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vizzero_04_klein.jpg"/>
                          <pic:cNvPicPr/>
                        </pic:nvPicPr>
                        <pic:blipFill rotWithShape="1">
                          <a:blip r:embed="rId13" cstate="print">
                            <a:extLst>
                              <a:ext uri="{28A0092B-C50C-407E-A947-70E740481C1C}">
                                <a14:useLocalDpi xmlns:a14="http://schemas.microsoft.com/office/drawing/2010/main" val="0"/>
                              </a:ext>
                            </a:extLst>
                          </a:blip>
                          <a:srcRect t="3166"/>
                          <a:stretch/>
                        </pic:blipFill>
                        <pic:spPr bwMode="auto">
                          <a:xfrm>
                            <a:off x="0" y="0"/>
                            <a:ext cx="2080800" cy="1404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2AAD643" w14:textId="77777777" w:rsidR="00D13B1F" w:rsidRDefault="003A5B78" w:rsidP="008B4F43">
      <w:pPr>
        <w:pStyle w:val="berschrift2"/>
        <w:rPr>
          <w:lang w:eastAsia="de-CH"/>
        </w:rPr>
      </w:pPr>
      <w:r>
        <w:rPr>
          <w:lang w:eastAsia="de-CH"/>
        </w:rPr>
        <w:t>Persönliche Schutzmassnahmen</w:t>
      </w:r>
    </w:p>
    <w:p w14:paraId="0EEA7CDE" w14:textId="77777777" w:rsidR="00D13B1F" w:rsidRDefault="003A5B78">
      <w:pPr>
        <w:textAlignment w:val="center"/>
        <w:rPr>
          <w:szCs w:val="20"/>
          <w:lang w:eastAsia="de-CH"/>
        </w:rPr>
      </w:pPr>
      <w:r w:rsidRPr="008B5BC0">
        <w:rPr>
          <w:b/>
        </w:rPr>
        <w:t>Persönliche Schutzmassnahmen sollten nur eingesetzt werden, wenn andere Massnahmen nicht möglich sind und eine</w:t>
      </w:r>
      <w:r w:rsidRPr="008B5BC0">
        <w:rPr>
          <w:b/>
          <w:szCs w:val="20"/>
          <w:lang w:eastAsia="de-CH"/>
        </w:rPr>
        <w:t xml:space="preserve"> adäquate Schutzausrüstung (z. B. Hygienemasken) verfügbar ist.</w:t>
      </w:r>
      <w:r>
        <w:rPr>
          <w:szCs w:val="20"/>
          <w:lang w:eastAsia="de-CH"/>
        </w:rPr>
        <w:t xml:space="preserve"> Sie sind weniger effizient als die Substitution und technische oder organisatorische Massnahmen.</w:t>
      </w:r>
    </w:p>
    <w:p w14:paraId="54C510C9" w14:textId="60AECA17" w:rsidR="00D13B1F" w:rsidRDefault="002B0C31">
      <w:pPr>
        <w:textAlignment w:val="center"/>
        <w:rPr>
          <w:szCs w:val="20"/>
          <w:lang w:eastAsia="de-CH"/>
        </w:rPr>
      </w:pPr>
      <w:r>
        <w:t xml:space="preserve">Praxisinhaber/innen und deren allfällige </w:t>
      </w:r>
      <w:r w:rsidR="0035423D">
        <w:t>Mitarbeitende</w:t>
      </w:r>
      <w:r w:rsidR="003A5B78">
        <w:rPr>
          <w:szCs w:val="20"/>
          <w:lang w:eastAsia="de-CH"/>
        </w:rPr>
        <w:t xml:space="preserve"> müssen über das notwendige Wissen zur richtigen Anwendung der Schutzausrüstung verfügen und entsprechend geübt im Umgang damit sein. Wenn dies nicht der Fall ist, führt eine Schutzausrüstung möglicherweise zu einem falschen Sicherheitsgefühl und grundlegende, wirksame Massnahmen (Abstand halten, Hände waschen) werden vernachlässigt.</w:t>
      </w:r>
    </w:p>
    <w:p w14:paraId="2721DB71" w14:textId="77777777" w:rsidR="00D13B1F" w:rsidRDefault="003A5B78">
      <w:pPr>
        <w:spacing w:after="160" w:line="259" w:lineRule="auto"/>
        <w:rPr>
          <w:szCs w:val="20"/>
          <w:lang w:eastAsia="de-CH"/>
        </w:rPr>
      </w:pPr>
      <w:r>
        <w:rPr>
          <w:szCs w:val="20"/>
          <w:lang w:eastAsia="de-CH"/>
        </w:rPr>
        <w:br w:type="page"/>
      </w:r>
    </w:p>
    <w:p w14:paraId="0E03BA30" w14:textId="77777777" w:rsidR="00D13B1F" w:rsidRDefault="003A5B78">
      <w:pPr>
        <w:pStyle w:val="berschrift1"/>
      </w:pPr>
      <w:r>
        <w:lastRenderedPageBreak/>
        <w:t>grundregeln</w:t>
      </w:r>
    </w:p>
    <w:p w14:paraId="400A71D2" w14:textId="472904A6" w:rsidR="00D13B1F" w:rsidRDefault="003A5B78">
      <w:r>
        <w:t xml:space="preserve">Das Schutzkonzept </w:t>
      </w:r>
      <w:r w:rsidR="002B0C31">
        <w:t>der Praxis</w:t>
      </w:r>
      <w:r>
        <w:t xml:space="preserve"> muss sicherstellen, dass die folgenden Vorgaben eingehalten werden. Für jede dieser Vorgaben müssen ausreichende und angemessene Massnahmen vorgesehen werden. </w:t>
      </w:r>
      <w:r w:rsidR="002B0C31">
        <w:t>Die Praxisinhaberin / der Praxisinhaber ist</w:t>
      </w:r>
      <w:r>
        <w:t xml:space="preserve"> für die Auswahl und Umsetzung dieser Massnahmen verantwortlich.</w:t>
      </w:r>
    </w:p>
    <w:p w14:paraId="6BBD4979" w14:textId="77777777" w:rsidR="00D13B1F" w:rsidRDefault="003A5B78" w:rsidP="00C763B6">
      <w:pPr>
        <w:pStyle w:val="Listenabsatz"/>
        <w:numPr>
          <w:ilvl w:val="0"/>
          <w:numId w:val="14"/>
        </w:numPr>
        <w:ind w:hanging="294"/>
      </w:pPr>
      <w:r>
        <w:t>Alle Personen im Unternehmen reinigen sich regelmässig die Hände</w:t>
      </w:r>
      <w:r w:rsidR="0035423D">
        <w:t>.</w:t>
      </w:r>
    </w:p>
    <w:p w14:paraId="57B88C09" w14:textId="77777777" w:rsidR="00D13B1F" w:rsidRDefault="003A5B78" w:rsidP="00C763B6">
      <w:pPr>
        <w:pStyle w:val="Listenabsatz"/>
        <w:numPr>
          <w:ilvl w:val="0"/>
          <w:numId w:val="14"/>
        </w:numPr>
        <w:ind w:hanging="294"/>
      </w:pPr>
      <w:r>
        <w:t>Mitarbeitende und andere Person</w:t>
      </w:r>
      <w:r w:rsidR="0035423D">
        <w:t>en halten 2m Abstand zueinander.</w:t>
      </w:r>
    </w:p>
    <w:p w14:paraId="5DE11075" w14:textId="77777777" w:rsidR="00D13B1F" w:rsidRDefault="003A5B78" w:rsidP="00C763B6">
      <w:pPr>
        <w:pStyle w:val="Listenabsatz"/>
        <w:numPr>
          <w:ilvl w:val="0"/>
          <w:numId w:val="14"/>
        </w:numPr>
        <w:ind w:hanging="294"/>
      </w:pPr>
      <w:r>
        <w:t>Bedarfsgerechte regelmässige Reinigung von Oberflächen und Gegenständen nach Gebrauch, insbesondere, wenn diese von me</w:t>
      </w:r>
      <w:r w:rsidR="0035423D">
        <w:t>hreren Personen berührt werden.</w:t>
      </w:r>
    </w:p>
    <w:p w14:paraId="1E413485" w14:textId="2BBE4FAC" w:rsidR="00680CB1" w:rsidRDefault="00680CB1" w:rsidP="00C763B6">
      <w:pPr>
        <w:pStyle w:val="Listenabsatz"/>
        <w:numPr>
          <w:ilvl w:val="0"/>
          <w:numId w:val="14"/>
        </w:numPr>
        <w:ind w:hanging="294"/>
      </w:pPr>
      <w:r>
        <w:t>Angemessener Schutz von besonders gefährdeten Personen</w:t>
      </w:r>
      <w:r w:rsidR="00B717D7">
        <w:t>.</w:t>
      </w:r>
    </w:p>
    <w:p w14:paraId="468887E4" w14:textId="3F034BAE" w:rsidR="00680CB1" w:rsidRDefault="00680CB1" w:rsidP="00C763B6">
      <w:pPr>
        <w:pStyle w:val="Listenabsatz"/>
        <w:numPr>
          <w:ilvl w:val="0"/>
          <w:numId w:val="14"/>
        </w:numPr>
        <w:ind w:hanging="294"/>
      </w:pPr>
      <w:r w:rsidRPr="0020515E">
        <w:t xml:space="preserve">Kranke im Unternehmen nach Hause schicken und </w:t>
      </w:r>
      <w:r w:rsidR="004F3DF2">
        <w:t>anweisen</w:t>
      </w:r>
      <w:r w:rsidRPr="0020515E">
        <w:t>, die (Selbst-)I</w:t>
      </w:r>
      <w:r>
        <w:t>solation gemäss BAG zu befolgen</w:t>
      </w:r>
      <w:r w:rsidR="00B717D7">
        <w:t>.</w:t>
      </w:r>
    </w:p>
    <w:p w14:paraId="7ED20ACB" w14:textId="7C7B3603" w:rsidR="00680CB1" w:rsidRDefault="00680CB1" w:rsidP="00C763B6">
      <w:pPr>
        <w:pStyle w:val="Listenabsatz"/>
        <w:numPr>
          <w:ilvl w:val="0"/>
          <w:numId w:val="14"/>
        </w:numPr>
        <w:ind w:hanging="294"/>
      </w:pPr>
      <w:r>
        <w:t>Berücksichtigung von spezifischen Aspekte</w:t>
      </w:r>
      <w:r w:rsidR="0035423D">
        <w:t>n</w:t>
      </w:r>
      <w:r>
        <w:t xml:space="preserve"> der Arbeit und Arbeitssituationen</w:t>
      </w:r>
      <w:r w:rsidR="0035423D">
        <w:t>,</w:t>
      </w:r>
      <w:r>
        <w:t xml:space="preserve"> um den Schutz zu gewährleisten</w:t>
      </w:r>
      <w:r w:rsidR="00B717D7">
        <w:t>.</w:t>
      </w:r>
    </w:p>
    <w:p w14:paraId="5AF50D33" w14:textId="1DD40F32" w:rsidR="00D13B1F" w:rsidRDefault="003A5B78" w:rsidP="00C763B6">
      <w:pPr>
        <w:pStyle w:val="Listenabsatz"/>
        <w:numPr>
          <w:ilvl w:val="0"/>
          <w:numId w:val="14"/>
        </w:numPr>
        <w:ind w:hanging="294"/>
      </w:pPr>
      <w:r>
        <w:t>Information der Mitarbeitenden und anderen betroffenen Personen über die Vorgaben und Massnahmen</w:t>
      </w:r>
      <w:r w:rsidR="00B717D7">
        <w:t>.</w:t>
      </w:r>
    </w:p>
    <w:p w14:paraId="06083652" w14:textId="6B57BF9D" w:rsidR="00D13B1F" w:rsidRDefault="003A5B78" w:rsidP="00C763B6">
      <w:pPr>
        <w:pStyle w:val="Listenabsatz"/>
        <w:numPr>
          <w:ilvl w:val="0"/>
          <w:numId w:val="14"/>
        </w:numPr>
        <w:ind w:hanging="294"/>
      </w:pPr>
      <w:r>
        <w:t>Umsetzung der Vorgaben im Management</w:t>
      </w:r>
      <w:r w:rsidR="0035423D">
        <w:t>,</w:t>
      </w:r>
      <w:r>
        <w:t xml:space="preserve"> um die Schutzmassnahmen effizient umzusetzen und anzupassen</w:t>
      </w:r>
      <w:r w:rsidR="00B717D7">
        <w:t>.</w:t>
      </w:r>
    </w:p>
    <w:p w14:paraId="15EC3176" w14:textId="2BD11F43" w:rsidR="00F7607E" w:rsidRDefault="00F7607E" w:rsidP="00F7607E">
      <w:pPr>
        <w:pStyle w:val="berschrift2"/>
        <w:rPr>
          <w:rFonts w:eastAsiaTheme="minorHAnsi" w:cs="Arial"/>
          <w:szCs w:val="22"/>
        </w:rPr>
      </w:pPr>
      <w:r w:rsidRPr="008C0440">
        <w:rPr>
          <w:rStyle w:val="berschrift2Zchn"/>
        </w:rPr>
        <w:t>Allgemeine BAG-Richtlinien- Schützen wir uns</w:t>
      </w:r>
    </w:p>
    <w:p w14:paraId="3B3B1CF9" w14:textId="0E06B897" w:rsidR="00F7607E" w:rsidRPr="00850F0A" w:rsidRDefault="00F7607E" w:rsidP="00F7607E">
      <w:pPr>
        <w:rPr>
          <w:szCs w:val="20"/>
        </w:rPr>
      </w:pPr>
      <w:r w:rsidRPr="00850F0A">
        <w:rPr>
          <w:szCs w:val="20"/>
        </w:rPr>
        <w:t>Diese Massnahmen gelten weiterhin und sind unabhängig der Praxistätigkeit.</w:t>
      </w:r>
    </w:p>
    <w:p w14:paraId="65D362CF" w14:textId="29E4B671" w:rsidR="00F7607E" w:rsidRPr="00850F0A" w:rsidRDefault="00F7607E" w:rsidP="00F7607E">
      <w:pPr>
        <w:pStyle w:val="Listenabsatz"/>
        <w:numPr>
          <w:ilvl w:val="0"/>
          <w:numId w:val="21"/>
        </w:numPr>
        <w:spacing w:after="0"/>
        <w:contextualSpacing/>
        <w:rPr>
          <w:szCs w:val="20"/>
        </w:rPr>
      </w:pPr>
      <w:r w:rsidRPr="00850F0A">
        <w:rPr>
          <w:szCs w:val="20"/>
        </w:rPr>
        <w:t>Bei Symptomen (Husten, Halsschmerzen, Kurzatmigkeit mit und ohne Fieber, Fiebergefühl oder Muskelschmerzen) zu Hause bleiben</w:t>
      </w:r>
    </w:p>
    <w:p w14:paraId="79827DAE" w14:textId="4637E577" w:rsidR="00F7607E" w:rsidRPr="00850F0A" w:rsidRDefault="00F7607E" w:rsidP="00F7607E">
      <w:pPr>
        <w:pStyle w:val="Listenabsatz"/>
        <w:numPr>
          <w:ilvl w:val="0"/>
          <w:numId w:val="21"/>
        </w:numPr>
        <w:spacing w:after="0"/>
        <w:contextualSpacing/>
        <w:rPr>
          <w:szCs w:val="20"/>
        </w:rPr>
      </w:pPr>
      <w:r w:rsidRPr="00850F0A">
        <w:rPr>
          <w:szCs w:val="20"/>
        </w:rPr>
        <w:t>Distanz halten (2 Meter)</w:t>
      </w:r>
    </w:p>
    <w:p w14:paraId="1E1C7E4A" w14:textId="46114DF8" w:rsidR="00F7607E" w:rsidRPr="00850F0A" w:rsidRDefault="00F7607E" w:rsidP="00F7607E">
      <w:pPr>
        <w:pStyle w:val="Listenabsatz"/>
        <w:numPr>
          <w:ilvl w:val="0"/>
          <w:numId w:val="21"/>
        </w:numPr>
        <w:spacing w:after="0"/>
        <w:contextualSpacing/>
        <w:rPr>
          <w:szCs w:val="20"/>
        </w:rPr>
      </w:pPr>
      <w:r w:rsidRPr="00850F0A">
        <w:rPr>
          <w:szCs w:val="20"/>
        </w:rPr>
        <w:t>Gründliches Händewaschen (mit Seife und Wasser)</w:t>
      </w:r>
    </w:p>
    <w:p w14:paraId="46259CF2" w14:textId="7E9C4FAE" w:rsidR="00F7607E" w:rsidRPr="00850F0A" w:rsidRDefault="00F7607E" w:rsidP="00F7607E">
      <w:pPr>
        <w:pStyle w:val="Listenabsatz"/>
        <w:numPr>
          <w:ilvl w:val="0"/>
          <w:numId w:val="21"/>
        </w:numPr>
        <w:spacing w:after="0"/>
        <w:contextualSpacing/>
        <w:rPr>
          <w:szCs w:val="20"/>
        </w:rPr>
      </w:pPr>
      <w:r w:rsidRPr="00850F0A">
        <w:rPr>
          <w:szCs w:val="20"/>
        </w:rPr>
        <w:t>In Papiertaschentuch oder Ellbogenbeuge niesen/huste</w:t>
      </w:r>
      <w:r w:rsidR="00850F0A">
        <w:rPr>
          <w:szCs w:val="20"/>
        </w:rPr>
        <w:t>n</w:t>
      </w:r>
    </w:p>
    <w:p w14:paraId="2C02D55E" w14:textId="3CC3B763" w:rsidR="00F7607E" w:rsidRDefault="00F7607E" w:rsidP="00F7607E">
      <w:pPr>
        <w:pStyle w:val="Listenabsatz"/>
        <w:numPr>
          <w:ilvl w:val="0"/>
          <w:numId w:val="21"/>
        </w:numPr>
        <w:spacing w:after="0"/>
        <w:contextualSpacing/>
        <w:rPr>
          <w:sz w:val="22"/>
          <w:szCs w:val="22"/>
        </w:rPr>
      </w:pPr>
      <w:r w:rsidRPr="00850F0A">
        <w:rPr>
          <w:szCs w:val="20"/>
        </w:rPr>
        <w:t>Hände schütteln unterlassen</w:t>
      </w:r>
    </w:p>
    <w:p w14:paraId="0418A4A3" w14:textId="27A35A45" w:rsidR="00D13B1F" w:rsidRDefault="003A5B78">
      <w:pPr>
        <w:pStyle w:val="berschrift1"/>
      </w:pPr>
      <w:r>
        <w:t>1</w:t>
      </w:r>
      <w:r w:rsidR="00C31870">
        <w:t>.</w:t>
      </w:r>
      <w:r>
        <w:t xml:space="preserve"> Händehygiene</w:t>
      </w:r>
    </w:p>
    <w:p w14:paraId="4070A136" w14:textId="3789C308" w:rsidR="001E19B3" w:rsidRDefault="003A5B78">
      <w:r>
        <w:t xml:space="preserve">Alle Personen </w:t>
      </w:r>
      <w:r w:rsidR="002B0C31">
        <w:t>in der Praxis</w:t>
      </w:r>
      <w:r>
        <w:t xml:space="preserve"> reinigen sich regelmässig die Hände</w:t>
      </w:r>
      <w:r w:rsidR="001E19B3">
        <w:t>.</w:t>
      </w:r>
    </w:p>
    <w:p w14:paraId="3BE55D99" w14:textId="0B8FDF2E" w:rsidR="00D13B1F" w:rsidRDefault="003A5B78">
      <w:r>
        <w:t>Massnahmen:</w:t>
      </w:r>
    </w:p>
    <w:p w14:paraId="69448D46" w14:textId="4E6FD434" w:rsidR="00D13B1F" w:rsidRDefault="002B0C31" w:rsidP="00C763B6">
      <w:pPr>
        <w:pStyle w:val="Listenabsatz"/>
        <w:ind w:hanging="288"/>
      </w:pPr>
      <w:r>
        <w:t>Klientinnen / Klienten müssen</w:t>
      </w:r>
      <w:r w:rsidR="003A5B78">
        <w:t xml:space="preserve"> sich bei Betreten </w:t>
      </w:r>
      <w:r>
        <w:t>der Praxis</w:t>
      </w:r>
      <w:r w:rsidR="003A5B78">
        <w:t xml:space="preserve"> die Hände mit Wasser und Seife waschen oder mit einem Händedesinfektionsmittel desinfizieren können. </w:t>
      </w:r>
    </w:p>
    <w:p w14:paraId="05EC9657" w14:textId="2C79FB01" w:rsidR="00D13B1F" w:rsidRDefault="003A5B78" w:rsidP="00C763B6">
      <w:pPr>
        <w:pStyle w:val="Listenabsatz"/>
        <w:ind w:hanging="288"/>
      </w:pPr>
      <w:r>
        <w:t>Alle</w:t>
      </w:r>
      <w:r w:rsidR="002B0C31">
        <w:t xml:space="preserve"> in der Praxis tätigen</w:t>
      </w:r>
      <w:r>
        <w:t xml:space="preserve"> Personen sollen sich regelmässig die Hände mit Wasser und Seife waschen. Dies insbesondere vor der Ankunft am Arbeitsplatz, zwischen </w:t>
      </w:r>
      <w:r w:rsidR="002B0C31">
        <w:t>den Beratungsgesprächen</w:t>
      </w:r>
      <w:r>
        <w:t xml:space="preserve"> sowie vor und nach Pausen. An Arbeitsplätzen, wo dies nicht möglich ist, muss eine Händedesinfektion erfolgen.</w:t>
      </w:r>
    </w:p>
    <w:p w14:paraId="60504E43" w14:textId="42D830F7" w:rsidR="00D13B1F" w:rsidRDefault="003A5B78" w:rsidP="00C763B6">
      <w:pPr>
        <w:pStyle w:val="Listenabsatz"/>
        <w:ind w:hanging="288"/>
      </w:pPr>
      <w:r>
        <w:t xml:space="preserve">Entfernung von unnötigen Gegenständen, welche von </w:t>
      </w:r>
      <w:r w:rsidR="002B0C31">
        <w:t>Klientinnen / Klienten</w:t>
      </w:r>
      <w:r>
        <w:t xml:space="preserve"> angefasst werden können, wie z.B. Zeitschriften und </w:t>
      </w:r>
      <w:r w:rsidR="00532E7A">
        <w:t>Flyer</w:t>
      </w:r>
      <w:r w:rsidR="00476968">
        <w:t>, auch</w:t>
      </w:r>
      <w:r>
        <w:t xml:space="preserve"> in Wartezimmern und Gemeinschaftsbereichen (wie Kaffeeecken und Küchen)</w:t>
      </w:r>
    </w:p>
    <w:p w14:paraId="03D74533" w14:textId="72CB5E3B" w:rsidR="00D13B1F" w:rsidRDefault="003A5B78" w:rsidP="00C763B6">
      <w:pPr>
        <w:pStyle w:val="Listenabsatz"/>
        <w:ind w:hanging="288"/>
      </w:pPr>
      <w:r>
        <w:t>Wasserspender entfernen</w:t>
      </w:r>
      <w:r w:rsidR="00476968">
        <w:t>, falls vorhanden</w:t>
      </w:r>
    </w:p>
    <w:p w14:paraId="7486555E" w14:textId="0C154922" w:rsidR="00D13B1F" w:rsidRDefault="003A5B78">
      <w:pPr>
        <w:pStyle w:val="berschrift1"/>
      </w:pPr>
      <w:r>
        <w:t>2</w:t>
      </w:r>
      <w:r w:rsidR="00C31870">
        <w:t>.</w:t>
      </w:r>
      <w:r>
        <w:t xml:space="preserve"> Distanz halten</w:t>
      </w:r>
    </w:p>
    <w:p w14:paraId="6085FEEB" w14:textId="7735BFA1" w:rsidR="00D13B1F" w:rsidRDefault="003A5B78" w:rsidP="006D7844">
      <w:r>
        <w:t>Mitarbeitende und andere Personen halten 2</w:t>
      </w:r>
      <w:r w:rsidR="008B5BC0">
        <w:t xml:space="preserve"> </w:t>
      </w:r>
      <w:r>
        <w:t>m Abstand zueinander</w:t>
      </w:r>
      <w:r w:rsidR="001E19B3">
        <w:t>.</w:t>
      </w:r>
    </w:p>
    <w:p w14:paraId="2EC42C54" w14:textId="200C3ED4" w:rsidR="00DE7B95" w:rsidRDefault="00DE7B95" w:rsidP="00DE7B95">
      <w:pPr>
        <w:pStyle w:val="berschrift2"/>
        <w:rPr>
          <w:rFonts w:eastAsiaTheme="minorHAnsi" w:cs="Arial"/>
          <w:szCs w:val="22"/>
        </w:rPr>
      </w:pPr>
      <w:r>
        <w:t>Anzahl Personen</w:t>
      </w:r>
      <w:r w:rsidR="00476968">
        <w:t xml:space="preserve"> in der Praxis</w:t>
      </w:r>
      <w:r>
        <w:t xml:space="preserve"> begrenzen</w:t>
      </w:r>
    </w:p>
    <w:p w14:paraId="36E56D2E" w14:textId="7EEAFAEF" w:rsidR="00DE7B95" w:rsidRDefault="00DE7B95" w:rsidP="00DE7B95">
      <w:r>
        <w:t>Massnahmen:</w:t>
      </w:r>
    </w:p>
    <w:p w14:paraId="1A9A4F4F" w14:textId="0A3D70A8" w:rsidR="00DE7B95" w:rsidRDefault="00DE7B95" w:rsidP="00DE7B95">
      <w:pPr>
        <w:pStyle w:val="Listenabsatz"/>
        <w:ind w:hanging="288"/>
      </w:pPr>
      <w:r>
        <w:t xml:space="preserve">Klientinnen / Klienten zur telefonischen Terminvereinbarung anhalten, um zu vermeiden, dass </w:t>
      </w:r>
      <w:r w:rsidR="00476968">
        <w:t>s</w:t>
      </w:r>
      <w:r>
        <w:t>ie ohne Voranmeldung in die Praxis eintreten.</w:t>
      </w:r>
    </w:p>
    <w:p w14:paraId="5D9B7A5F" w14:textId="77777777" w:rsidR="00476968" w:rsidRDefault="00476968" w:rsidP="00476968">
      <w:pPr>
        <w:pStyle w:val="Listenabsatz"/>
        <w:ind w:hanging="288"/>
      </w:pPr>
      <w:r>
        <w:t>nur Klientinnen / Klienten in die Praxis lassen, die einen Termin vereinbart haben</w:t>
      </w:r>
    </w:p>
    <w:p w14:paraId="2CE15C1F" w14:textId="4DA9D327" w:rsidR="00DE7B95" w:rsidRPr="0058596F" w:rsidRDefault="00DE7B95" w:rsidP="00DE7B95">
      <w:pPr>
        <w:pStyle w:val="Listenabsatz"/>
      </w:pPr>
      <w:r w:rsidRPr="0058596F">
        <w:lastRenderedPageBreak/>
        <w:t xml:space="preserve">Begleitpersonen ohne direkte Betreuungsfunktion warten ausserhalb der Praxis. Ist dies bspw. bei Kindern respektive ihren Eltern nicht möglich, tragen diese ebenfalls während dem ganzen Aufenthalt eine </w:t>
      </w:r>
      <w:r w:rsidR="00476968">
        <w:t>Hygienemaske</w:t>
      </w:r>
      <w:r w:rsidRPr="0058596F">
        <w:t>, falls keine Plexiglas-Schutzvorrichtung vorhanden ist</w:t>
      </w:r>
    </w:p>
    <w:p w14:paraId="5C97E39B" w14:textId="77777777" w:rsidR="00DE7B95" w:rsidRDefault="00DE7B95" w:rsidP="00DE7B95">
      <w:pPr>
        <w:pStyle w:val="Listenabsatz"/>
        <w:ind w:hanging="288"/>
      </w:pPr>
      <w:r w:rsidRPr="0058596F">
        <w:t>Geschwisterkinder sollen im Moment nicht in die Praxisräumlichkeiten mitgebracht werden.</w:t>
      </w:r>
    </w:p>
    <w:p w14:paraId="71088630" w14:textId="655F1C80" w:rsidR="00F42215" w:rsidRDefault="00F42215" w:rsidP="00F42215">
      <w:pPr>
        <w:pStyle w:val="Listenabsatz"/>
        <w:ind w:hanging="288"/>
      </w:pPr>
      <w:r>
        <w:t xml:space="preserve">falls in der Praxis gewartet wird, einen </w:t>
      </w:r>
      <w:r w:rsidR="00850F0A">
        <w:t>W</w:t>
      </w:r>
      <w:r>
        <w:t xml:space="preserve">artebereich mit genügend Platz zwischen den Wartenden einrichten </w:t>
      </w:r>
    </w:p>
    <w:p w14:paraId="096FCED6" w14:textId="77777777" w:rsidR="00DE7B95" w:rsidRDefault="00DE7B95" w:rsidP="00DE7B95">
      <w:pPr>
        <w:pStyle w:val="Listenabsatz"/>
        <w:ind w:hanging="288"/>
      </w:pPr>
      <w:r>
        <w:t>Beratung per Telefon- oder Videokonferenz anbieten</w:t>
      </w:r>
    </w:p>
    <w:p w14:paraId="0F915C4F" w14:textId="50AFE607" w:rsidR="00D13B1F" w:rsidRDefault="003A5B78">
      <w:pPr>
        <w:pStyle w:val="berschrift2"/>
        <w:rPr>
          <w:rFonts w:eastAsiaTheme="minorHAnsi"/>
        </w:rPr>
      </w:pPr>
      <w:r>
        <w:t>Bewegungs- und Aufenthaltszonen festlegen</w:t>
      </w:r>
      <w:r>
        <w:rPr>
          <w:rFonts w:eastAsiaTheme="minorHAnsi"/>
        </w:rPr>
        <w:t xml:space="preserve"> </w:t>
      </w:r>
    </w:p>
    <w:p w14:paraId="568EFB7E" w14:textId="4DD0DF7D" w:rsidR="00D13B1F" w:rsidRDefault="00762B7A">
      <w:pPr>
        <w:spacing w:after="60"/>
      </w:pPr>
      <w:r>
        <w:t xml:space="preserve">Solche Zonen sind </w:t>
      </w:r>
      <w:r w:rsidR="003A5B78">
        <w:t>z.B. Einbahnen zum Herumgehen</w:t>
      </w:r>
      <w:r w:rsidR="006D7844">
        <w:t xml:space="preserve">, </w:t>
      </w:r>
      <w:r w:rsidR="003A5B78">
        <w:t>Warteräume, Orte nur für Mitarbeitende</w:t>
      </w:r>
      <w:r>
        <w:t>.</w:t>
      </w:r>
    </w:p>
    <w:p w14:paraId="465304D6" w14:textId="611A9BEB" w:rsidR="00D13B1F" w:rsidRDefault="003A5B78">
      <w:r>
        <w:t>Massnahmen:</w:t>
      </w:r>
    </w:p>
    <w:p w14:paraId="79ED6D71" w14:textId="2641CFBC" w:rsidR="00D13B1F" w:rsidRDefault="003A5B78" w:rsidP="00C763B6">
      <w:pPr>
        <w:pStyle w:val="Listenabsatz"/>
        <w:ind w:hanging="288"/>
      </w:pPr>
      <w:r>
        <w:t>Bodenmarkierungen anbringen, um die Einhaltung des Abstandes von mindestens 2</w:t>
      </w:r>
      <w:r w:rsidR="008B5BC0">
        <w:t xml:space="preserve"> </w:t>
      </w:r>
      <w:r w:rsidR="0035423D">
        <w:t>m</w:t>
      </w:r>
      <w:r>
        <w:t xml:space="preserve"> zwischen </w:t>
      </w:r>
      <w:r w:rsidR="002B0C31">
        <w:t>in der Praxis</w:t>
      </w:r>
      <w:r>
        <w:t xml:space="preserve"> anwesenden Personen zu gewährleisten </w:t>
      </w:r>
    </w:p>
    <w:p w14:paraId="248C70E1" w14:textId="0D9BF9FB" w:rsidR="00D13B1F" w:rsidRDefault="006D7844" w:rsidP="00C763B6">
      <w:pPr>
        <w:pStyle w:val="Listenabsatz"/>
        <w:ind w:hanging="288"/>
      </w:pPr>
      <w:r>
        <w:t>2</w:t>
      </w:r>
      <w:r w:rsidR="008B5BC0">
        <w:t xml:space="preserve"> </w:t>
      </w:r>
      <w:r>
        <w:t xml:space="preserve">m </w:t>
      </w:r>
      <w:r w:rsidR="003A5B78">
        <w:t>Distanz zwischen wartende</w:t>
      </w:r>
      <w:r w:rsidR="002B0C31">
        <w:t>n Klientinnen / Klienten</w:t>
      </w:r>
      <w:r w:rsidR="003A5B78">
        <w:t xml:space="preserve"> gewährleisten</w:t>
      </w:r>
    </w:p>
    <w:p w14:paraId="3AD31FB6" w14:textId="54DC7A95" w:rsidR="006D7844" w:rsidRDefault="006D7844" w:rsidP="00C763B6">
      <w:pPr>
        <w:pStyle w:val="Listenabsatz"/>
        <w:ind w:hanging="288"/>
      </w:pPr>
      <w:r>
        <w:t>2</w:t>
      </w:r>
      <w:r w:rsidR="008B5BC0">
        <w:t xml:space="preserve"> </w:t>
      </w:r>
      <w:r>
        <w:t>m Distanz in Aufenthaltsräumen (z.B. Küchen, Gemeinschaftsräume) sicherstellen</w:t>
      </w:r>
    </w:p>
    <w:p w14:paraId="507456E4" w14:textId="29579BC5" w:rsidR="006D7844" w:rsidRDefault="006D7844" w:rsidP="00C763B6">
      <w:pPr>
        <w:pStyle w:val="Listenabsatz"/>
        <w:ind w:hanging="288"/>
      </w:pPr>
      <w:r>
        <w:t>2</w:t>
      </w:r>
      <w:r w:rsidR="008B5BC0">
        <w:t xml:space="preserve"> </w:t>
      </w:r>
      <w:r>
        <w:t>m Distanz in WC Anlagen sicherstellen</w:t>
      </w:r>
    </w:p>
    <w:p w14:paraId="35F7C749" w14:textId="692CC2A8" w:rsidR="00D13B1F" w:rsidRDefault="005E5A13">
      <w:pPr>
        <w:pStyle w:val="berschrift1"/>
      </w:pPr>
      <w:bookmarkStart w:id="1" w:name="_Hlk38793443"/>
      <w:r>
        <w:t xml:space="preserve">vorbereitung </w:t>
      </w:r>
      <w:r w:rsidR="004E796A">
        <w:t>des Beratungsgesprächs</w:t>
      </w:r>
    </w:p>
    <w:bookmarkEnd w:id="1"/>
    <w:p w14:paraId="23862D61" w14:textId="424CBD58" w:rsidR="002D11D4" w:rsidRDefault="002D11D4" w:rsidP="004E796A">
      <w:r w:rsidRPr="002D11D4">
        <w:rPr>
          <w:bCs/>
        </w:rPr>
        <w:t>Falls vorhanden, informieren Sie auf Ihrer Homepage über Ihr derzeitiges Beratungsangebot/Ihre Abläufe/Ihr Schutzkonzept</w:t>
      </w:r>
      <w:r w:rsidR="00F42215">
        <w:rPr>
          <w:bCs/>
        </w:rPr>
        <w:t>.</w:t>
      </w:r>
    </w:p>
    <w:p w14:paraId="612168C5" w14:textId="6B58AE10" w:rsidR="005E5A13" w:rsidRDefault="002D11D4" w:rsidP="004E796A">
      <w:r>
        <w:t>Informieren Sie Klientinnen / Klienten vor dem Beratungsgespräch, z.B. via E-Mail oder telefonisch, über die getroffenen Schutzmassnahmen Ihrer Praxis. Weisen Sie darauf</w:t>
      </w:r>
      <w:r w:rsidR="00F42215">
        <w:t xml:space="preserve"> hin</w:t>
      </w:r>
      <w:r>
        <w:t>, dass falls sich Klientinnen / Klienten krank fühlen oder krank sind, das Beratungsgespräch verschoben werden muss oder als Telefon- respektive Videokonferenz durchgeführt werden kann.</w:t>
      </w:r>
    </w:p>
    <w:p w14:paraId="6F2D4CB7" w14:textId="77777777" w:rsidR="00F42215" w:rsidRDefault="00F42215" w:rsidP="00F42215">
      <w:pPr>
        <w:pStyle w:val="berschrift2"/>
      </w:pPr>
      <w:r>
        <w:t>Beratungsräumlichkeiten</w:t>
      </w:r>
    </w:p>
    <w:p w14:paraId="37E4F906" w14:textId="77777777" w:rsidR="00F42215" w:rsidRPr="000973D4" w:rsidRDefault="00F42215" w:rsidP="00F42215">
      <w:pPr>
        <w:pStyle w:val="Listenabsatz"/>
        <w:numPr>
          <w:ilvl w:val="2"/>
          <w:numId w:val="20"/>
        </w:numPr>
        <w:spacing w:after="0"/>
        <w:ind w:left="709"/>
        <w:contextualSpacing/>
        <w:rPr>
          <w:szCs w:val="20"/>
        </w:rPr>
      </w:pPr>
      <w:r w:rsidRPr="000973D4">
        <w:rPr>
          <w:szCs w:val="20"/>
        </w:rPr>
        <w:t xml:space="preserve">Händedesinfektionsmittel und Produkt zur Flächendesinfektion müssen im Raum vorhanden sein </w:t>
      </w:r>
    </w:p>
    <w:p w14:paraId="66322E6C" w14:textId="758B5B0A" w:rsidR="00F42215" w:rsidRPr="000973D4" w:rsidRDefault="00F42215" w:rsidP="00F42215">
      <w:pPr>
        <w:pStyle w:val="Listenabsatz"/>
        <w:numPr>
          <w:ilvl w:val="2"/>
          <w:numId w:val="20"/>
        </w:numPr>
        <w:spacing w:after="0"/>
        <w:ind w:left="709"/>
        <w:contextualSpacing/>
        <w:rPr>
          <w:szCs w:val="20"/>
        </w:rPr>
      </w:pPr>
      <w:r w:rsidRPr="000973D4">
        <w:rPr>
          <w:szCs w:val="20"/>
        </w:rPr>
        <w:t xml:space="preserve">Ggf. wird eine räumliche </w:t>
      </w:r>
      <w:proofErr w:type="spellStart"/>
      <w:r w:rsidRPr="000973D4">
        <w:rPr>
          <w:szCs w:val="20"/>
        </w:rPr>
        <w:t>Umplatzierung</w:t>
      </w:r>
      <w:proofErr w:type="spellEnd"/>
      <w:r w:rsidRPr="000973D4">
        <w:rPr>
          <w:szCs w:val="20"/>
        </w:rPr>
        <w:t xml:space="preserve"> des Beratungsmobiliars notwendig, damit Sie den räumlichen Abstand von 2m, trotz Plexiglas-</w:t>
      </w:r>
      <w:r>
        <w:rPr>
          <w:szCs w:val="20"/>
        </w:rPr>
        <w:t>Schutzv</w:t>
      </w:r>
      <w:r w:rsidRPr="000973D4">
        <w:rPr>
          <w:szCs w:val="20"/>
        </w:rPr>
        <w:t>orrichtung oder Hygienemasken wahren können</w:t>
      </w:r>
    </w:p>
    <w:p w14:paraId="2E2BDDDF" w14:textId="77777777" w:rsidR="00F42215" w:rsidRPr="000973D4" w:rsidRDefault="00F42215" w:rsidP="00F42215">
      <w:pPr>
        <w:pStyle w:val="Listenabsatz"/>
        <w:numPr>
          <w:ilvl w:val="2"/>
          <w:numId w:val="20"/>
        </w:numPr>
        <w:spacing w:after="0"/>
        <w:ind w:left="709"/>
        <w:contextualSpacing/>
        <w:rPr>
          <w:szCs w:val="20"/>
        </w:rPr>
      </w:pPr>
      <w:r w:rsidRPr="000973D4">
        <w:rPr>
          <w:szCs w:val="20"/>
        </w:rPr>
        <w:t>Stühle und andere Gegenstände, welche angefasst werden</w:t>
      </w:r>
      <w:r>
        <w:rPr>
          <w:szCs w:val="20"/>
        </w:rPr>
        <w:t>,</w:t>
      </w:r>
      <w:r w:rsidRPr="000973D4">
        <w:rPr>
          <w:szCs w:val="20"/>
        </w:rPr>
        <w:t xml:space="preserve"> nach jedem Gebrauch reinigen</w:t>
      </w:r>
    </w:p>
    <w:p w14:paraId="63EB786B" w14:textId="77777777" w:rsidR="00F42215" w:rsidRPr="000973D4" w:rsidRDefault="00F42215" w:rsidP="00F42215">
      <w:pPr>
        <w:pStyle w:val="Listenabsatz"/>
        <w:numPr>
          <w:ilvl w:val="2"/>
          <w:numId w:val="20"/>
        </w:numPr>
        <w:spacing w:after="0"/>
        <w:ind w:left="709"/>
        <w:contextualSpacing/>
        <w:rPr>
          <w:szCs w:val="20"/>
        </w:rPr>
      </w:pPr>
      <w:r w:rsidRPr="000973D4">
        <w:rPr>
          <w:szCs w:val="20"/>
        </w:rPr>
        <w:t>Getränkeangebote (Wasserflaschen/Karaffen) sowie Gläser/Plastikbecher sollten in ausreichender Distanz platziert werden</w:t>
      </w:r>
    </w:p>
    <w:p w14:paraId="5B779ADA" w14:textId="441A83E3" w:rsidR="00F42215" w:rsidRPr="000973D4" w:rsidRDefault="00F42215" w:rsidP="00F42215">
      <w:pPr>
        <w:pStyle w:val="Listenabsatz"/>
        <w:numPr>
          <w:ilvl w:val="2"/>
          <w:numId w:val="20"/>
        </w:numPr>
        <w:spacing w:after="0"/>
        <w:ind w:left="709"/>
        <w:contextualSpacing/>
        <w:rPr>
          <w:szCs w:val="20"/>
        </w:rPr>
      </w:pPr>
      <w:r w:rsidRPr="000973D4">
        <w:rPr>
          <w:szCs w:val="20"/>
        </w:rPr>
        <w:t>4mal täglich 10</w:t>
      </w:r>
      <w:r w:rsidR="00476968">
        <w:rPr>
          <w:szCs w:val="20"/>
        </w:rPr>
        <w:t xml:space="preserve"> </w:t>
      </w:r>
      <w:r w:rsidRPr="000973D4">
        <w:rPr>
          <w:szCs w:val="20"/>
        </w:rPr>
        <w:t>Minuten lüften</w:t>
      </w:r>
    </w:p>
    <w:p w14:paraId="167C9250" w14:textId="14CEC5A7" w:rsidR="00F42215" w:rsidRPr="000973D4" w:rsidRDefault="00F42215" w:rsidP="00F42215">
      <w:pPr>
        <w:pStyle w:val="Listenabsatz"/>
        <w:numPr>
          <w:ilvl w:val="2"/>
          <w:numId w:val="20"/>
        </w:numPr>
        <w:spacing w:after="0"/>
        <w:ind w:left="709"/>
        <w:contextualSpacing/>
        <w:rPr>
          <w:szCs w:val="20"/>
        </w:rPr>
      </w:pPr>
      <w:r w:rsidRPr="000973D4">
        <w:rPr>
          <w:szCs w:val="20"/>
        </w:rPr>
        <w:t>Abfalleimer mit Deckel</w:t>
      </w:r>
      <w:r w:rsidR="000C1D3B">
        <w:rPr>
          <w:szCs w:val="20"/>
        </w:rPr>
        <w:t xml:space="preserve"> </w:t>
      </w:r>
    </w:p>
    <w:p w14:paraId="14B17DF1" w14:textId="783945F0" w:rsidR="00F42215" w:rsidRDefault="00F42215" w:rsidP="00F42215">
      <w:pPr>
        <w:pStyle w:val="berschrift1"/>
      </w:pPr>
      <w:r>
        <w:t>Durchführung des Beratungsgesprächs</w:t>
      </w:r>
    </w:p>
    <w:p w14:paraId="0807D915" w14:textId="59BD4527" w:rsidR="004E796A" w:rsidRPr="004E796A" w:rsidRDefault="004E796A" w:rsidP="004E796A">
      <w:r w:rsidRPr="004E796A">
        <w:t>Grundsätzlich ist das Wahren des 2 m Abstandes bei Kontakten, die länger als 15 Minuten dauern, die wichtigste Hygienemassnahme und bedarf keiner weiteren Hygieneregelungen.</w:t>
      </w:r>
    </w:p>
    <w:p w14:paraId="4C7DBB6D" w14:textId="701B5727" w:rsidR="004E796A" w:rsidRPr="004E796A" w:rsidRDefault="004E796A" w:rsidP="00DF2A21">
      <w:r w:rsidRPr="004E796A">
        <w:t>Dennoch empfehlen wir</w:t>
      </w:r>
      <w:r w:rsidR="00DF2A21">
        <w:t xml:space="preserve"> f</w:t>
      </w:r>
      <w:r w:rsidRPr="004E796A">
        <w:t>ür das Beratungsgespräch das Aufstellen einer Plexiglas-Schutzvorrichtung zwischen Ernährungsberaterin / Ernährungsberater und Klientin / Klienten</w:t>
      </w:r>
      <w:r w:rsidR="00DF2A21">
        <w:t xml:space="preserve">. </w:t>
      </w:r>
    </w:p>
    <w:p w14:paraId="10C0191D" w14:textId="3A7E484D" w:rsidR="004E796A" w:rsidRDefault="004E796A" w:rsidP="00DF2A21">
      <w:r w:rsidRPr="004E796A">
        <w:t xml:space="preserve">Wenn keine Plexiglas-Schutzvorrichtung vorhanden ist oder </w:t>
      </w:r>
      <w:bookmarkStart w:id="2" w:name="_Hlk38635403"/>
      <w:r w:rsidRPr="004E796A">
        <w:t xml:space="preserve">wenn Sie Messungen am Körper vornehmen müssen, empfehlen wir das Tragen von </w:t>
      </w:r>
      <w:r w:rsidR="00DF2A21">
        <w:t xml:space="preserve">Hygienemasken. Achten Sie auf die richtige Verwendung der Hygienemasken </w:t>
      </w:r>
      <w:r w:rsidR="00DF2A21" w:rsidRPr="00D00331">
        <w:rPr>
          <w:rFonts w:cstheme="minorHAnsi"/>
          <w:szCs w:val="20"/>
        </w:rPr>
        <w:t>(</w:t>
      </w:r>
      <w:r w:rsidR="00DF2A21" w:rsidRPr="008C72AA">
        <w:rPr>
          <w:rFonts w:cstheme="minorHAnsi"/>
          <w:sz w:val="16"/>
          <w:szCs w:val="16"/>
        </w:rPr>
        <w:t>BAG:</w:t>
      </w:r>
      <w:r w:rsidR="00DF2A21" w:rsidRPr="008C72AA">
        <w:rPr>
          <w:rFonts w:cstheme="minorHAnsi"/>
          <w:b/>
          <w:bCs/>
          <w:szCs w:val="20"/>
        </w:rPr>
        <w:t xml:space="preserve"> </w:t>
      </w:r>
      <w:r w:rsidR="00DF2A21" w:rsidRPr="008C72AA">
        <w:rPr>
          <w:rFonts w:cstheme="minorHAnsi"/>
          <w:sz w:val="16"/>
          <w:szCs w:val="16"/>
        </w:rPr>
        <w:t>COVID-19-Epidemie Empfehlungen zur Anwendung von Schutzmaterial Stand: 14.03.2020</w:t>
      </w:r>
      <w:r w:rsidR="00DF2A21">
        <w:rPr>
          <w:rFonts w:cstheme="minorHAnsi"/>
          <w:sz w:val="16"/>
          <w:szCs w:val="16"/>
        </w:rPr>
        <w:t xml:space="preserve">). </w:t>
      </w:r>
    </w:p>
    <w:bookmarkEnd w:id="2"/>
    <w:p w14:paraId="41D7F498" w14:textId="57C0CD31" w:rsidR="00D13B1F" w:rsidRDefault="004E796A" w:rsidP="009D4B93">
      <w:r>
        <w:t>Klientinnen / Klienten</w:t>
      </w:r>
      <w:r w:rsidR="004F3DF2" w:rsidRPr="00F75946">
        <w:t>, für die gemäss den jeweiligen Schutzkonzepten das Tragen einer Hygienemas</w:t>
      </w:r>
      <w:r w:rsidR="00DE7B95">
        <w:t>k</w:t>
      </w:r>
      <w:r w:rsidR="004F3DF2" w:rsidRPr="00F75946">
        <w:t xml:space="preserve">e empfohlen wird, sind für das Besorgen und Tragen der Hygienemasken </w:t>
      </w:r>
      <w:r w:rsidR="00DF2A21" w:rsidRPr="00F75946">
        <w:t>selbst</w:t>
      </w:r>
      <w:r w:rsidR="004F3DF2" w:rsidRPr="00F75946">
        <w:t xml:space="preserve"> verantwortlich. </w:t>
      </w:r>
      <w:r w:rsidR="00DE7B95">
        <w:t>Ernährungsberater/innen</w:t>
      </w:r>
      <w:r w:rsidR="004F3DF2" w:rsidRPr="00F75946">
        <w:t xml:space="preserve"> können aber bei Bedarf den </w:t>
      </w:r>
      <w:r>
        <w:t>Klientinnen / Klienten</w:t>
      </w:r>
      <w:r w:rsidR="00F75946" w:rsidRPr="00F75946">
        <w:t xml:space="preserve"> auch</w:t>
      </w:r>
      <w:r w:rsidR="004F3DF2" w:rsidRPr="00F75946">
        <w:t xml:space="preserve"> Hygienemasken </w:t>
      </w:r>
      <w:r w:rsidR="00797730">
        <w:t>abgeben</w:t>
      </w:r>
      <w:r w:rsidR="004F3DF2" w:rsidRPr="00F75946">
        <w:t>.</w:t>
      </w:r>
      <w:r w:rsidR="00DF2A21">
        <w:t xml:space="preserve"> Wenn Klientinnen / Klienten ihre eigenen Masken mitbringen, weisen Sie daraufhin, dass sie eine frische Hygienemaske mitbringen, welche sie zu Beginn des Beratungsgesprächs aufsetzen und nach Beenden entsorgen.</w:t>
      </w:r>
    </w:p>
    <w:p w14:paraId="6D34B228" w14:textId="042AF048" w:rsidR="00D13B1F" w:rsidRDefault="000973D4" w:rsidP="000973D4">
      <w:pPr>
        <w:spacing w:after="60"/>
        <w:rPr>
          <w:rFonts w:cstheme="minorBidi"/>
        </w:rPr>
      </w:pPr>
      <w:r>
        <w:lastRenderedPageBreak/>
        <w:t xml:space="preserve">Vor Beginn des Beratungsgesprächs Klientinnen / Klienten auffordern die Hände gründlich mit </w:t>
      </w:r>
      <w:r w:rsidR="003A5B78">
        <w:t xml:space="preserve">Wasser und Seife </w:t>
      </w:r>
      <w:r w:rsidR="00476968">
        <w:t xml:space="preserve">zu </w:t>
      </w:r>
      <w:r w:rsidR="003A5B78">
        <w:t>waschen oder mit einem Händedesinfektionsmittel</w:t>
      </w:r>
      <w:r w:rsidR="002D11D4">
        <w:t>, welches im Beratungsraum zur Verfügung steht,</w:t>
      </w:r>
      <w:r w:rsidR="003A5B78">
        <w:t xml:space="preserve"> </w:t>
      </w:r>
      <w:r>
        <w:t xml:space="preserve">zu </w:t>
      </w:r>
      <w:r w:rsidR="003A5B78">
        <w:t xml:space="preserve">desinfizieren. </w:t>
      </w:r>
    </w:p>
    <w:p w14:paraId="329373D3" w14:textId="54C31DB8" w:rsidR="00D13B1F" w:rsidRDefault="000973D4" w:rsidP="000973D4">
      <w:r>
        <w:t>Vermeiden Sie unnötigen Körperkontakt,</w:t>
      </w:r>
      <w:r w:rsidR="003A5B78">
        <w:t xml:space="preserve"> </w:t>
      </w:r>
      <w:r>
        <w:t xml:space="preserve">wie </w:t>
      </w:r>
      <w:r w:rsidR="003A5B78">
        <w:t>z.B. Händeschütteln</w:t>
      </w:r>
      <w:r>
        <w:t>.</w:t>
      </w:r>
    </w:p>
    <w:p w14:paraId="253A0BF2" w14:textId="75E29CF1" w:rsidR="000973D4" w:rsidRPr="000973D4" w:rsidRDefault="000973D4" w:rsidP="000973D4">
      <w:r w:rsidRPr="000973D4">
        <w:t>Einzelberatungen sind zu bevorzugen</w:t>
      </w:r>
      <w:r>
        <w:t>.</w:t>
      </w:r>
    </w:p>
    <w:p w14:paraId="5C57F29C" w14:textId="192BF2B1" w:rsidR="000973D4" w:rsidRPr="000973D4" w:rsidRDefault="000973D4" w:rsidP="000973D4">
      <w:r w:rsidRPr="000973D4">
        <w:t>Ambulante Gruppentherapien sind in genügend grossen Räumen (4</w:t>
      </w:r>
      <w:r w:rsidR="00850F0A">
        <w:t xml:space="preserve"> </w:t>
      </w:r>
      <w:r w:rsidRPr="000973D4">
        <w:t>m</w:t>
      </w:r>
      <w:r w:rsidRPr="00476968">
        <w:rPr>
          <w:vertAlign w:val="superscript"/>
        </w:rPr>
        <w:t>2</w:t>
      </w:r>
      <w:r w:rsidRPr="000973D4">
        <w:t xml:space="preserve"> pro Person) mit einer Distanz von 2</w:t>
      </w:r>
      <w:r w:rsidR="00850F0A">
        <w:t xml:space="preserve"> m </w:t>
      </w:r>
      <w:r w:rsidRPr="000973D4">
        <w:t>durchzuführen. Die Gruppengrösse darf inkl. Ernährungsberaterin / Ernährungsberater die Zahl 5 nicht übersteigen.</w:t>
      </w:r>
    </w:p>
    <w:p w14:paraId="5DCF470F" w14:textId="7127FAB6" w:rsidR="00D13B1F" w:rsidRDefault="003A5B78">
      <w:pPr>
        <w:pStyle w:val="berschrift2"/>
      </w:pPr>
      <w:r>
        <w:t>Arbeiten mit Körperkontakt</w:t>
      </w:r>
    </w:p>
    <w:p w14:paraId="17A36960" w14:textId="54613E2C" w:rsidR="006C3E32" w:rsidRPr="006C3E32" w:rsidRDefault="006C3E32" w:rsidP="006C3E32">
      <w:pPr>
        <w:rPr>
          <w:sz w:val="22"/>
          <w:szCs w:val="22"/>
        </w:rPr>
      </w:pPr>
      <w:r>
        <w:t>W</w:t>
      </w:r>
      <w:r w:rsidRPr="004E796A">
        <w:t xml:space="preserve">enn Sie Messungen am Körper vornehmen müssen, empfehlen wir das Tragen von </w:t>
      </w:r>
      <w:r>
        <w:t xml:space="preserve">Hygienemasken. Achten Sie auf die richtige Verwendung der Hygienemasken </w:t>
      </w:r>
      <w:r w:rsidRPr="00D00331">
        <w:rPr>
          <w:rFonts w:cstheme="minorHAnsi"/>
          <w:szCs w:val="20"/>
        </w:rPr>
        <w:t>(</w:t>
      </w:r>
      <w:r w:rsidRPr="008C72AA">
        <w:rPr>
          <w:rFonts w:cstheme="minorHAnsi"/>
          <w:sz w:val="16"/>
          <w:szCs w:val="16"/>
        </w:rPr>
        <w:t>BAG:</w:t>
      </w:r>
      <w:r w:rsidRPr="008C72AA">
        <w:rPr>
          <w:rFonts w:cstheme="minorHAnsi"/>
          <w:b/>
          <w:bCs/>
          <w:szCs w:val="20"/>
        </w:rPr>
        <w:t xml:space="preserve"> </w:t>
      </w:r>
      <w:r w:rsidRPr="008C72AA">
        <w:rPr>
          <w:rFonts w:cstheme="minorHAnsi"/>
          <w:sz w:val="16"/>
          <w:szCs w:val="16"/>
        </w:rPr>
        <w:t>COVID-19-Epidemie Empfehlungen zur Anwendung von Schutzmaterial Stand: 14.03.2020</w:t>
      </w:r>
      <w:r>
        <w:rPr>
          <w:rFonts w:cstheme="minorHAnsi"/>
          <w:sz w:val="16"/>
          <w:szCs w:val="16"/>
        </w:rPr>
        <w:t xml:space="preserve">). </w:t>
      </w:r>
      <w:r w:rsidR="005E5A13">
        <w:rPr>
          <w:rFonts w:cstheme="minorHAnsi"/>
          <w:szCs w:val="20"/>
        </w:rPr>
        <w:t>Vergleiche</w:t>
      </w:r>
      <w:r w:rsidRPr="006C3E32">
        <w:rPr>
          <w:rFonts w:cstheme="minorHAnsi"/>
          <w:szCs w:val="20"/>
        </w:rPr>
        <w:t xml:space="preserve"> «Durchführung des Beratungsgesprächs».</w:t>
      </w:r>
    </w:p>
    <w:p w14:paraId="7B6BDC38" w14:textId="0AAF8F33" w:rsidR="00D13B1F" w:rsidRDefault="003A5B78">
      <w:pPr>
        <w:pStyle w:val="berschrift1"/>
      </w:pPr>
      <w:r>
        <w:t>3</w:t>
      </w:r>
      <w:r w:rsidR="00C31870">
        <w:t>.</w:t>
      </w:r>
      <w:r>
        <w:t xml:space="preserve"> Reinigung</w:t>
      </w:r>
    </w:p>
    <w:p w14:paraId="73EC40BC" w14:textId="04302115" w:rsidR="00D13B1F" w:rsidRDefault="003A5B78">
      <w:r>
        <w:t>Bedarfsgerechte</w:t>
      </w:r>
      <w:r w:rsidR="0035423D">
        <w:t>,</w:t>
      </w:r>
      <w:r>
        <w:t xml:space="preserve"> regelmässige Reinigung von Oberflächen und Gegenständen nach Gebrauch, insbesondere, wenn diese von mehreren Personen berührt werden. Sicheres Entsorgen von Abfällen und siche</w:t>
      </w:r>
      <w:r w:rsidR="00FD7BD1">
        <w:t>rer Umgang mit Arbeitskleidung.</w:t>
      </w:r>
    </w:p>
    <w:p w14:paraId="4571DFC5" w14:textId="3CA26ACC" w:rsidR="006C3E32" w:rsidRPr="006C3E32" w:rsidRDefault="006C3E32">
      <w:pPr>
        <w:rPr>
          <w:szCs w:val="20"/>
        </w:rPr>
      </w:pPr>
      <w:r w:rsidRPr="006C3E32">
        <w:rPr>
          <w:szCs w:val="20"/>
        </w:rPr>
        <w:t>Möglicherweise ist es notwendig, die Ressourcen für die Reinigung zu erhöhen oder die Arbeitsabläufe neu zu organisieren, um die Desinfektionstätigkeiten zu priorisieren und die Hygienemassnahmen einhalten zu können.</w:t>
      </w:r>
    </w:p>
    <w:p w14:paraId="497C57D2" w14:textId="77777777" w:rsidR="00D13B1F" w:rsidRDefault="003A5B78">
      <w:pPr>
        <w:pStyle w:val="berschrift2"/>
      </w:pPr>
      <w:r>
        <w:t>Lüften</w:t>
      </w:r>
    </w:p>
    <w:p w14:paraId="4241DFF1" w14:textId="7E50B559" w:rsidR="00D13B1F" w:rsidRDefault="003A5B78">
      <w:r>
        <w:t>Massnahmen:</w:t>
      </w:r>
    </w:p>
    <w:p w14:paraId="7438F36B" w14:textId="51920016" w:rsidR="00D13B1F" w:rsidRDefault="003A5B78" w:rsidP="00C763B6">
      <w:pPr>
        <w:pStyle w:val="Listenabsatz"/>
        <w:ind w:hanging="288"/>
      </w:pPr>
      <w:r>
        <w:t>für einen regelmässigen</w:t>
      </w:r>
      <w:r w:rsidR="0035423D">
        <w:t xml:space="preserve"> und</w:t>
      </w:r>
      <w:r>
        <w:t xml:space="preserve"> ausreichenden Luftaustausch in </w:t>
      </w:r>
      <w:r w:rsidR="006C3E32">
        <w:t xml:space="preserve">Praxis- und Beratungsräumen </w:t>
      </w:r>
      <w:r>
        <w:t>sorgen (z.B. 4</w:t>
      </w:r>
      <w:r w:rsidR="00850F0A">
        <w:t>m</w:t>
      </w:r>
      <w:r>
        <w:t>al täglich für ca. 10 Minuten lüften)</w:t>
      </w:r>
    </w:p>
    <w:p w14:paraId="47DF4C07" w14:textId="77777777" w:rsidR="00D13B1F" w:rsidRDefault="003A5B78">
      <w:pPr>
        <w:pStyle w:val="berschrift2"/>
      </w:pPr>
      <w:r>
        <w:t>Oberflächen und Gegenstände</w:t>
      </w:r>
    </w:p>
    <w:p w14:paraId="5C7481A2" w14:textId="794A0433" w:rsidR="00D13B1F" w:rsidRDefault="003A5B78">
      <w:r>
        <w:t>Massnahmen:</w:t>
      </w:r>
    </w:p>
    <w:p w14:paraId="305900F5" w14:textId="77777777" w:rsidR="00532E7A" w:rsidRDefault="00532E7A" w:rsidP="00532E7A">
      <w:pPr>
        <w:pStyle w:val="Listenabsatz"/>
        <w:ind w:hanging="288"/>
      </w:pPr>
      <w:r>
        <w:t>Reinigen Sie Stühle und andere Gegenstände, die während des Beratungsgesprächs angefasst werden, nach jedem Gebrauch.</w:t>
      </w:r>
    </w:p>
    <w:p w14:paraId="7C9DFC90" w14:textId="0039F77D" w:rsidR="00D13B1F" w:rsidRDefault="003A5B78" w:rsidP="00C763B6">
      <w:pPr>
        <w:pStyle w:val="Listenabsatz"/>
        <w:ind w:hanging="288"/>
      </w:pPr>
      <w:r>
        <w:t>Oberflächen und Gegenstände (z.B. Arbeitsflächen, Tastaturen, Telefone und Arbeitswerkzeuge) regelmässig</w:t>
      </w:r>
      <w:r w:rsidR="00532E7A">
        <w:t xml:space="preserve"> (alle 2 Stunden)</w:t>
      </w:r>
      <w:r>
        <w:t xml:space="preserve"> mit einem handelsüblichen Reinigungsmittel reinigen, besonders bei gemeinsamer Nutzung</w:t>
      </w:r>
    </w:p>
    <w:p w14:paraId="24FDCB4C" w14:textId="77777777" w:rsidR="00532E7A" w:rsidRDefault="00532E7A" w:rsidP="00532E7A">
      <w:pPr>
        <w:pStyle w:val="Listenabsatz"/>
        <w:ind w:hanging="288"/>
      </w:pPr>
      <w:r>
        <w:t>Türgriffe, Liftknöpfe, Treppengeländer, Kaffeemaschinen und andere Objekte, die oft von mehreren Personen angefasst werden, regelmässig (alle 2 Stunden) reinigen</w:t>
      </w:r>
    </w:p>
    <w:p w14:paraId="53EF22E9" w14:textId="77777777" w:rsidR="00D13B1F" w:rsidRDefault="003A5B78" w:rsidP="00C763B6">
      <w:pPr>
        <w:pStyle w:val="Listenabsatz"/>
        <w:ind w:hanging="288"/>
      </w:pPr>
      <w:r>
        <w:t>Tassen, Gläser, Geschirr oder Utensilien nicht teilen; Geschirr nach dem Gebrauch mit Wasser und Seife spülen</w:t>
      </w:r>
    </w:p>
    <w:p w14:paraId="66E2A4E2" w14:textId="77777777" w:rsidR="00D13B1F" w:rsidRDefault="003A5B78">
      <w:pPr>
        <w:pStyle w:val="berschrift2"/>
      </w:pPr>
      <w:r>
        <w:t>WC-Anlagen</w:t>
      </w:r>
    </w:p>
    <w:p w14:paraId="1FDC6E8F" w14:textId="376CFA93" w:rsidR="00D13B1F" w:rsidRDefault="003A5B78">
      <w:r>
        <w:t>Massnahmen:</w:t>
      </w:r>
    </w:p>
    <w:p w14:paraId="668A3279" w14:textId="77777777" w:rsidR="00D13B1F" w:rsidRDefault="003A5B78" w:rsidP="00C763B6">
      <w:pPr>
        <w:pStyle w:val="Listenabsatz"/>
        <w:numPr>
          <w:ilvl w:val="0"/>
          <w:numId w:val="9"/>
        </w:numPr>
        <w:ind w:hanging="288"/>
      </w:pPr>
      <w:r>
        <w:t>regelmässige Reinigung der WC-Anlagen</w:t>
      </w:r>
    </w:p>
    <w:p w14:paraId="5EBF3395" w14:textId="23FDA282" w:rsidR="00D13B1F" w:rsidRDefault="003A5B78" w:rsidP="00C763B6">
      <w:pPr>
        <w:pStyle w:val="Listenabsatz"/>
        <w:numPr>
          <w:ilvl w:val="0"/>
          <w:numId w:val="9"/>
        </w:numPr>
        <w:ind w:hanging="288"/>
      </w:pPr>
      <w:r>
        <w:t>fachgerechte Entsorgung von Abfall</w:t>
      </w:r>
    </w:p>
    <w:p w14:paraId="54500D59" w14:textId="2A6D240C" w:rsidR="00795DD9" w:rsidRDefault="00795DD9" w:rsidP="00C763B6">
      <w:pPr>
        <w:pStyle w:val="Listenabsatz"/>
        <w:numPr>
          <w:ilvl w:val="0"/>
          <w:numId w:val="9"/>
        </w:numPr>
        <w:ind w:hanging="288"/>
      </w:pPr>
      <w:r>
        <w:t>Desinfektionsmittel zur Handdesinfektion zur Verfügung stellen</w:t>
      </w:r>
    </w:p>
    <w:p w14:paraId="682ABCFC" w14:textId="77777777" w:rsidR="00D13B1F" w:rsidRDefault="003A5B78">
      <w:pPr>
        <w:pStyle w:val="berschrift2"/>
      </w:pPr>
      <w:r>
        <w:t>Abfall</w:t>
      </w:r>
    </w:p>
    <w:p w14:paraId="4AA0F1ED" w14:textId="22E63669" w:rsidR="00D13B1F" w:rsidRDefault="003A5B78">
      <w:r>
        <w:t>Massnahmen:</w:t>
      </w:r>
    </w:p>
    <w:p w14:paraId="34DD2CC7" w14:textId="1F7609F2" w:rsidR="00532E7A" w:rsidRDefault="00532E7A" w:rsidP="00C763B6">
      <w:pPr>
        <w:pStyle w:val="Listenabsatz"/>
        <w:ind w:hanging="288"/>
      </w:pPr>
      <w:r>
        <w:t>Abfalleimer mit Deckel</w:t>
      </w:r>
    </w:p>
    <w:p w14:paraId="1B6DFDE5" w14:textId="24B452E7" w:rsidR="00D13B1F" w:rsidRDefault="003A5B78" w:rsidP="00C763B6">
      <w:pPr>
        <w:pStyle w:val="Listenabsatz"/>
        <w:ind w:hanging="288"/>
      </w:pPr>
      <w:r>
        <w:lastRenderedPageBreak/>
        <w:t>regelmässiges Leeren von Abfalleimern (insbesondere bei Handwaschgelegenheit)</w:t>
      </w:r>
    </w:p>
    <w:p w14:paraId="65B20A23" w14:textId="77777777" w:rsidR="00D13B1F" w:rsidRDefault="003A5B78" w:rsidP="00C763B6">
      <w:pPr>
        <w:pStyle w:val="Listenabsatz"/>
        <w:ind w:hanging="288"/>
      </w:pPr>
      <w:r>
        <w:t>Anfassen von Abfall vermeiden; stets Hilfsmittel (Besen, Schaufel, etc.) verwenden</w:t>
      </w:r>
    </w:p>
    <w:p w14:paraId="7A3BD9A5" w14:textId="77777777" w:rsidR="00D13B1F" w:rsidRDefault="003A5B78" w:rsidP="00C763B6">
      <w:pPr>
        <w:pStyle w:val="Listenabsatz"/>
        <w:ind w:hanging="288"/>
      </w:pPr>
      <w:r>
        <w:t>Handschuhe tragen im Umgang mit Abfall und sofort nach Gebrauch entsorgen</w:t>
      </w:r>
    </w:p>
    <w:p w14:paraId="65199596" w14:textId="77777777" w:rsidR="00D13B1F" w:rsidRDefault="003A5B78" w:rsidP="00C763B6">
      <w:pPr>
        <w:pStyle w:val="Listenabsatz"/>
        <w:ind w:hanging="288"/>
      </w:pPr>
      <w:r>
        <w:t>Abfallsäcke nicht zusammendrücken</w:t>
      </w:r>
    </w:p>
    <w:p w14:paraId="26D9B465" w14:textId="77777777" w:rsidR="00D13B1F" w:rsidRDefault="003A5B78">
      <w:pPr>
        <w:pStyle w:val="berschrift2"/>
      </w:pPr>
      <w:r>
        <w:t>Arbeitskleidung und Wäsche</w:t>
      </w:r>
    </w:p>
    <w:p w14:paraId="08EA4AA8" w14:textId="0E683E1E" w:rsidR="00D13B1F" w:rsidRDefault="003A5B78">
      <w:r>
        <w:t>Massnahmen:</w:t>
      </w:r>
    </w:p>
    <w:p w14:paraId="4445F795" w14:textId="77777777" w:rsidR="00D13B1F" w:rsidRDefault="003A5B78" w:rsidP="00C763B6">
      <w:pPr>
        <w:pStyle w:val="Listenabsatz"/>
        <w:ind w:hanging="288"/>
      </w:pPr>
      <w:r>
        <w:t>Arbeitskleider regelmässig mit handelsüblichem Waschmittel waschen</w:t>
      </w:r>
    </w:p>
    <w:p w14:paraId="3A0E2DFC" w14:textId="3D052D81" w:rsidR="00680CB1" w:rsidRDefault="00680CB1" w:rsidP="00680CB1">
      <w:pPr>
        <w:pStyle w:val="berschrift1"/>
      </w:pPr>
      <w:r>
        <w:t>4</w:t>
      </w:r>
      <w:r w:rsidR="00C31870">
        <w:t>.</w:t>
      </w:r>
      <w:r>
        <w:t xml:space="preserve"> Besonders gefährdete Personen</w:t>
      </w:r>
    </w:p>
    <w:p w14:paraId="4D06E23B" w14:textId="77777777" w:rsidR="00680CB1" w:rsidRDefault="00680CB1" w:rsidP="00680CB1">
      <w:pPr>
        <w:rPr>
          <w:szCs w:val="20"/>
          <w:lang w:eastAsia="de-CH"/>
        </w:rPr>
      </w:pPr>
      <w:r w:rsidRPr="001404E8">
        <w:rPr>
          <w:szCs w:val="20"/>
          <w:lang w:eastAsia="de-CH"/>
        </w:rPr>
        <w:t xml:space="preserve">Besonders gefährdete Personen halten sich weiterhin an die Schutzmassnahmen des BAG und bleiben </w:t>
      </w:r>
      <w:r w:rsidR="00F75946">
        <w:rPr>
          <w:szCs w:val="20"/>
          <w:lang w:eastAsia="de-CH"/>
        </w:rPr>
        <w:t xml:space="preserve">− </w:t>
      </w:r>
      <w:r w:rsidRPr="001404E8">
        <w:rPr>
          <w:szCs w:val="20"/>
          <w:lang w:eastAsia="de-CH"/>
        </w:rPr>
        <w:t>wenn immer möglich</w:t>
      </w:r>
      <w:r w:rsidR="00F75946">
        <w:rPr>
          <w:szCs w:val="20"/>
          <w:lang w:eastAsia="de-CH"/>
        </w:rPr>
        <w:t xml:space="preserve"> −</w:t>
      </w:r>
      <w:r w:rsidRPr="001404E8">
        <w:rPr>
          <w:szCs w:val="20"/>
          <w:lang w:eastAsia="de-CH"/>
        </w:rPr>
        <w:t xml:space="preserve"> zu Hause</w:t>
      </w:r>
      <w:r w:rsidRPr="006D7844">
        <w:rPr>
          <w:szCs w:val="20"/>
          <w:lang w:eastAsia="de-CH"/>
        </w:rPr>
        <w:t xml:space="preserve">. </w:t>
      </w:r>
      <w:r w:rsidRPr="001E19B3">
        <w:rPr>
          <w:szCs w:val="20"/>
          <w:lang w:eastAsia="de-CH"/>
        </w:rPr>
        <w:t xml:space="preserve">Der Schutz von besonders gefährdeten </w:t>
      </w:r>
      <w:r w:rsidR="0035423D">
        <w:rPr>
          <w:szCs w:val="20"/>
          <w:lang w:eastAsia="de-CH"/>
        </w:rPr>
        <w:t>Mitarbeitenden</w:t>
      </w:r>
      <w:r w:rsidRPr="001E19B3">
        <w:rPr>
          <w:szCs w:val="20"/>
          <w:lang w:eastAsia="de-CH"/>
        </w:rPr>
        <w:t xml:space="preserve"> ist in der COVID-19</w:t>
      </w:r>
      <w:r w:rsidR="00F75946">
        <w:rPr>
          <w:szCs w:val="20"/>
          <w:lang w:eastAsia="de-CH"/>
        </w:rPr>
        <w:noBreakHyphen/>
      </w:r>
      <w:r w:rsidRPr="001E19B3">
        <w:rPr>
          <w:szCs w:val="20"/>
          <w:lang w:eastAsia="de-CH"/>
        </w:rPr>
        <w:t>Verordnung 2 ausführlich geregelt.</w:t>
      </w:r>
    </w:p>
    <w:p w14:paraId="1C21C86E" w14:textId="77777777" w:rsidR="00680CB1" w:rsidRDefault="00680CB1" w:rsidP="00680CB1">
      <w:pPr>
        <w:rPr>
          <w:szCs w:val="20"/>
          <w:lang w:eastAsia="de-CH"/>
        </w:rPr>
      </w:pPr>
      <w:r>
        <w:rPr>
          <w:szCs w:val="20"/>
          <w:lang w:eastAsia="de-CH"/>
        </w:rPr>
        <w:t>Beispiele für Massnahmen:</w:t>
      </w:r>
    </w:p>
    <w:p w14:paraId="5712D304" w14:textId="77777777" w:rsidR="00680CB1" w:rsidRDefault="00680CB1" w:rsidP="00C763B6">
      <w:pPr>
        <w:pStyle w:val="Listenabsatz"/>
        <w:ind w:hanging="288"/>
      </w:pPr>
      <w:r>
        <w:t>Arbeitsverpflichtungen von zu Hause aus erfüllen, evtl. Ersatzarbeit in Abweichung vom Arbeitsvertrag</w:t>
      </w:r>
    </w:p>
    <w:p w14:paraId="08361CFE" w14:textId="628AD48D" w:rsidR="00680CB1" w:rsidRDefault="0035423D" w:rsidP="00C763B6">
      <w:pPr>
        <w:pStyle w:val="Listenabsatz"/>
        <w:ind w:hanging="288"/>
      </w:pPr>
      <w:r>
        <w:t>k</w:t>
      </w:r>
      <w:r w:rsidR="00680CB1">
        <w:t>lar abgegrenzter Arbeitsbereich mit 2</w:t>
      </w:r>
      <w:r w:rsidR="00E80014">
        <w:t xml:space="preserve"> </w:t>
      </w:r>
      <w:r w:rsidR="00680CB1">
        <w:t>m Abstand zu anderen Personen</w:t>
      </w:r>
      <w:r>
        <w:t xml:space="preserve"> einrichten</w:t>
      </w:r>
    </w:p>
    <w:p w14:paraId="1F02FC44" w14:textId="77777777" w:rsidR="00680CB1" w:rsidRDefault="0035423D" w:rsidP="00C763B6">
      <w:pPr>
        <w:pStyle w:val="Listenabsatz"/>
        <w:ind w:hanging="288"/>
      </w:pPr>
      <w:r>
        <w:t>a</w:t>
      </w:r>
      <w:r w:rsidR="00680CB1">
        <w:t>ndere Ersatzarbeit vor Ort</w:t>
      </w:r>
      <w:r>
        <w:t xml:space="preserve"> anbieten</w:t>
      </w:r>
    </w:p>
    <w:p w14:paraId="509474D3" w14:textId="3E8986CD" w:rsidR="00680CB1" w:rsidRPr="001404E8" w:rsidRDefault="00680CB1" w:rsidP="00680CB1">
      <w:pPr>
        <w:pStyle w:val="berschrift2"/>
        <w:rPr>
          <w:bCs/>
          <w:caps/>
          <w:sz w:val="28"/>
        </w:rPr>
      </w:pPr>
      <w:r>
        <w:rPr>
          <w:bCs/>
          <w:caps/>
          <w:sz w:val="28"/>
        </w:rPr>
        <w:t>5</w:t>
      </w:r>
      <w:r w:rsidR="00C31870">
        <w:rPr>
          <w:bCs/>
          <w:caps/>
          <w:sz w:val="28"/>
        </w:rPr>
        <w:t>.</w:t>
      </w:r>
      <w:r w:rsidRPr="001404E8">
        <w:rPr>
          <w:bCs/>
          <w:caps/>
          <w:sz w:val="28"/>
        </w:rPr>
        <w:t xml:space="preserve"> COVID-19 </w:t>
      </w:r>
      <w:r>
        <w:rPr>
          <w:bCs/>
          <w:caps/>
          <w:sz w:val="28"/>
        </w:rPr>
        <w:t>ER</w:t>
      </w:r>
      <w:r w:rsidRPr="001404E8">
        <w:rPr>
          <w:bCs/>
          <w:caps/>
          <w:sz w:val="28"/>
        </w:rPr>
        <w:t>Krank</w:t>
      </w:r>
      <w:r>
        <w:rPr>
          <w:bCs/>
          <w:caps/>
          <w:sz w:val="28"/>
        </w:rPr>
        <w:t>T</w:t>
      </w:r>
      <w:r w:rsidRPr="001404E8">
        <w:rPr>
          <w:bCs/>
          <w:caps/>
          <w:sz w:val="28"/>
        </w:rPr>
        <w:t xml:space="preserve">e </w:t>
      </w:r>
      <w:r>
        <w:rPr>
          <w:bCs/>
          <w:caps/>
          <w:sz w:val="28"/>
        </w:rPr>
        <w:t>Am Arbeitsplatz</w:t>
      </w:r>
    </w:p>
    <w:p w14:paraId="6A529E5D" w14:textId="77777777" w:rsidR="00680CB1" w:rsidRDefault="00680CB1" w:rsidP="00680CB1">
      <w:pPr>
        <w:rPr>
          <w:rFonts w:eastAsia="Calibri"/>
        </w:rPr>
      </w:pPr>
      <w:r>
        <w:rPr>
          <w:rFonts w:eastAsia="Calibri"/>
        </w:rPr>
        <w:t xml:space="preserve">Kranke im Unternehmen nach Hause schicken und </w:t>
      </w:r>
      <w:r w:rsidR="004F3DF2">
        <w:rPr>
          <w:rFonts w:eastAsia="Calibri"/>
        </w:rPr>
        <w:t>anweisen</w:t>
      </w:r>
      <w:r>
        <w:rPr>
          <w:rFonts w:eastAsia="Calibri"/>
        </w:rPr>
        <w:t>, die (Selbst-)Isolation gemäss BAG zu befolgen.</w:t>
      </w:r>
    </w:p>
    <w:p w14:paraId="7E923C35" w14:textId="05314EE1" w:rsidR="00680CB1" w:rsidRDefault="00680CB1" w:rsidP="00680CB1">
      <w:r>
        <w:t>Massnahmen:</w:t>
      </w:r>
    </w:p>
    <w:p w14:paraId="4B1CC912" w14:textId="77777777" w:rsidR="00680CB1" w:rsidRDefault="00680CB1" w:rsidP="00C763B6">
      <w:pPr>
        <w:pStyle w:val="Listenabsatz"/>
        <w:ind w:hanging="288"/>
      </w:pPr>
      <w:r>
        <w:t xml:space="preserve">keine kranke Mitarbeitende </w:t>
      </w:r>
      <w:r w:rsidRPr="00294364">
        <w:t>arbeiten</w:t>
      </w:r>
      <w:r>
        <w:t xml:space="preserve"> lassen und sofort nach Hause schicken</w:t>
      </w:r>
    </w:p>
    <w:p w14:paraId="2A5A8F48" w14:textId="5C9440DF" w:rsidR="00680CB1" w:rsidRDefault="00680CB1" w:rsidP="00680CB1">
      <w:pPr>
        <w:pStyle w:val="berschrift1"/>
      </w:pPr>
      <w:r>
        <w:t>6</w:t>
      </w:r>
      <w:r w:rsidR="00C31870">
        <w:t>.</w:t>
      </w:r>
      <w:r>
        <w:t xml:space="preserve"> Besondere ArbeitsSituationen</w:t>
      </w:r>
    </w:p>
    <w:p w14:paraId="6F378B87" w14:textId="77777777" w:rsidR="00680CB1" w:rsidRDefault="00680CB1" w:rsidP="00680CB1">
      <w:r>
        <w:t>Berücksichtigung spezifische</w:t>
      </w:r>
      <w:r w:rsidR="0035423D">
        <w:t>r</w:t>
      </w:r>
      <w:r>
        <w:t xml:space="preserve"> Aspekte der Arbeit und Arbeitssituationen, um den Schutz zu gewährleisten.</w:t>
      </w:r>
    </w:p>
    <w:p w14:paraId="40F0BA18" w14:textId="77777777" w:rsidR="00680CB1" w:rsidRDefault="00680CB1" w:rsidP="00680CB1">
      <w:pPr>
        <w:pStyle w:val="berschrift2"/>
      </w:pPr>
      <w:r>
        <w:t>Persönliches Schutzmaterial</w:t>
      </w:r>
    </w:p>
    <w:p w14:paraId="6E2014E4" w14:textId="77777777" w:rsidR="00680CB1" w:rsidRDefault="00680CB1" w:rsidP="00680CB1">
      <w:r>
        <w:t xml:space="preserve">Richtiger Umgang </w:t>
      </w:r>
      <w:r w:rsidR="0035423D">
        <w:t>mit persönlichem Schutzmaterial</w:t>
      </w:r>
    </w:p>
    <w:p w14:paraId="5FCE576D" w14:textId="5023B706" w:rsidR="00680CB1" w:rsidRDefault="00680CB1" w:rsidP="00680CB1">
      <w:r>
        <w:t>Massnahmen:</w:t>
      </w:r>
    </w:p>
    <w:p w14:paraId="09FCE052" w14:textId="77777777" w:rsidR="00680CB1" w:rsidRDefault="00680CB1" w:rsidP="00C763B6">
      <w:pPr>
        <w:pStyle w:val="Listenabsatz"/>
        <w:numPr>
          <w:ilvl w:val="0"/>
          <w:numId w:val="12"/>
        </w:numPr>
        <w:ind w:hanging="294"/>
      </w:pPr>
      <w:r>
        <w:t>Schulung im Umgang mit persönlichem Schutzmaterial</w:t>
      </w:r>
    </w:p>
    <w:p w14:paraId="45365699" w14:textId="77777777" w:rsidR="00680CB1" w:rsidRDefault="00680CB1" w:rsidP="00C763B6">
      <w:pPr>
        <w:pStyle w:val="Listenabsatz"/>
        <w:ind w:hanging="294"/>
      </w:pPr>
      <w:r w:rsidRPr="00294364">
        <w:t>Einwegmaterial</w:t>
      </w:r>
      <w:r>
        <w:t xml:space="preserve"> (Masken, </w:t>
      </w:r>
      <w:r w:rsidR="0035423D">
        <w:t xml:space="preserve">Gesichtsschilder, </w:t>
      </w:r>
      <w:r>
        <w:t>Handschuhe, Schürzen etc.) richtig anziehen, verwenden und entsorgen</w:t>
      </w:r>
    </w:p>
    <w:p w14:paraId="50A4F6E2" w14:textId="77777777" w:rsidR="00680CB1" w:rsidRDefault="00680CB1" w:rsidP="00C763B6">
      <w:pPr>
        <w:pStyle w:val="Listenabsatz"/>
        <w:numPr>
          <w:ilvl w:val="0"/>
          <w:numId w:val="12"/>
        </w:numPr>
        <w:ind w:hanging="294"/>
      </w:pPr>
      <w:r>
        <w:t>wiederverwendbare Gegenstände korrekt desinfizieren</w:t>
      </w:r>
    </w:p>
    <w:p w14:paraId="5DD1EF5F" w14:textId="29D42C20" w:rsidR="00D13B1F" w:rsidRDefault="00680CB1">
      <w:pPr>
        <w:pStyle w:val="berschrift1"/>
      </w:pPr>
      <w:r>
        <w:t>7</w:t>
      </w:r>
      <w:r w:rsidR="00C31870">
        <w:t>.</w:t>
      </w:r>
      <w:r w:rsidR="003A5B78">
        <w:t xml:space="preserve"> Information</w:t>
      </w:r>
    </w:p>
    <w:p w14:paraId="59D8FA49" w14:textId="77777777" w:rsidR="00D13B1F" w:rsidRDefault="003A5B78">
      <w:r>
        <w:t xml:space="preserve">Information der Mitarbeitenden und </w:t>
      </w:r>
      <w:r w:rsidR="0035423D">
        <w:t>weiteren</w:t>
      </w:r>
      <w:r>
        <w:t xml:space="preserve"> betroffenen Personen über die Richtlinien und Massnahmen</w:t>
      </w:r>
    </w:p>
    <w:p w14:paraId="74069623" w14:textId="487EBCF3" w:rsidR="00D13B1F" w:rsidRDefault="003A5B78">
      <w:pPr>
        <w:pStyle w:val="berschrift2"/>
      </w:pPr>
      <w:r>
        <w:t xml:space="preserve">Information der </w:t>
      </w:r>
      <w:r w:rsidR="006C3E32">
        <w:t>Klientinnen / Klienten</w:t>
      </w:r>
    </w:p>
    <w:p w14:paraId="3BBAB1D4" w14:textId="77777777" w:rsidR="00D13B1F" w:rsidRDefault="003A5B78">
      <w:r>
        <w:t>Beispiele für Massnahmen:</w:t>
      </w:r>
    </w:p>
    <w:p w14:paraId="0444E843" w14:textId="4FABBE37" w:rsidR="00D13B1F" w:rsidRDefault="003A5B78" w:rsidP="00C763B6">
      <w:pPr>
        <w:pStyle w:val="Listenabsatz"/>
        <w:ind w:hanging="288"/>
      </w:pPr>
      <w:r>
        <w:t>Aushang der Schutzmassnahmen gemäss BAG bei jedem Eingang</w:t>
      </w:r>
    </w:p>
    <w:p w14:paraId="0AAD31D4" w14:textId="20583328" w:rsidR="00532E7A" w:rsidRDefault="00532E7A" w:rsidP="00C763B6">
      <w:pPr>
        <w:pStyle w:val="Listenabsatz"/>
        <w:ind w:hanging="288"/>
      </w:pPr>
      <w:r>
        <w:t>Informationen auf eigener Homepage über derzeitiges Beratungsangebot/Abläufe in der Praxis/Schutzkonzept</w:t>
      </w:r>
    </w:p>
    <w:p w14:paraId="628F0870" w14:textId="17C63F7D" w:rsidR="00D13B1F" w:rsidRDefault="003A5B78" w:rsidP="00C763B6">
      <w:pPr>
        <w:pStyle w:val="Listenabsatz"/>
        <w:numPr>
          <w:ilvl w:val="0"/>
          <w:numId w:val="11"/>
        </w:numPr>
        <w:ind w:hanging="288"/>
      </w:pPr>
      <w:r>
        <w:lastRenderedPageBreak/>
        <w:t xml:space="preserve">Information </w:t>
      </w:r>
      <w:r w:rsidR="0035423D">
        <w:t>der</w:t>
      </w:r>
      <w:r>
        <w:t xml:space="preserve"> </w:t>
      </w:r>
      <w:r w:rsidR="006C3E32">
        <w:t xml:space="preserve">Klientinnen / Klienten vor dem Beratungsgespräch, evtl. vorab via Telefon oder E-Mail </w:t>
      </w:r>
    </w:p>
    <w:p w14:paraId="24439013" w14:textId="7825C1E2" w:rsidR="00D13B1F" w:rsidRPr="00F75946" w:rsidRDefault="006D7844" w:rsidP="00C763B6">
      <w:pPr>
        <w:pStyle w:val="Listenabsatz"/>
        <w:numPr>
          <w:ilvl w:val="0"/>
          <w:numId w:val="11"/>
        </w:numPr>
        <w:ind w:hanging="288"/>
      </w:pPr>
      <w:r w:rsidRPr="00F75946">
        <w:t xml:space="preserve">Information </w:t>
      </w:r>
      <w:r w:rsidR="0035423D" w:rsidRPr="00F75946">
        <w:t>der</w:t>
      </w:r>
      <w:r w:rsidR="006C3E32">
        <w:t xml:space="preserve"> Klientinnen / Klienten, </w:t>
      </w:r>
      <w:r w:rsidRPr="00F75946">
        <w:t xml:space="preserve">dass </w:t>
      </w:r>
      <w:r w:rsidR="006C3E32">
        <w:t xml:space="preserve">wenn sie </w:t>
      </w:r>
      <w:r w:rsidRPr="00F75946">
        <w:t xml:space="preserve">krank </w:t>
      </w:r>
      <w:r w:rsidR="006C3E32">
        <w:t>sind</w:t>
      </w:r>
      <w:r w:rsidRPr="00F75946">
        <w:t xml:space="preserve"> sich in Selbstisolation begeben soll</w:t>
      </w:r>
      <w:r w:rsidR="006C3E32">
        <w:t>en</w:t>
      </w:r>
      <w:r w:rsidRPr="00F75946">
        <w:t>, gemäss Anweisungen des BAG</w:t>
      </w:r>
    </w:p>
    <w:p w14:paraId="0A3597C8" w14:textId="77777777" w:rsidR="00D13B1F" w:rsidRDefault="003A5B78">
      <w:pPr>
        <w:pStyle w:val="berschrift2"/>
      </w:pPr>
      <w:r>
        <w:t>Information der Mitarbeitenden</w:t>
      </w:r>
    </w:p>
    <w:p w14:paraId="450C973E" w14:textId="77777777" w:rsidR="00D13B1F" w:rsidRDefault="003A5B78">
      <w:r>
        <w:t>Beispiele für Massnahmen:</w:t>
      </w:r>
    </w:p>
    <w:p w14:paraId="0F12F939" w14:textId="77777777" w:rsidR="00D13B1F" w:rsidRDefault="003A5B78" w:rsidP="00C763B6">
      <w:pPr>
        <w:pStyle w:val="Listenabsatz"/>
        <w:ind w:hanging="288"/>
      </w:pPr>
      <w:r>
        <w:t>Information der besonders gefährdeten Mitarbeitenden über ihre Rechte und Schutzmassnahmen im Unternehmen</w:t>
      </w:r>
    </w:p>
    <w:p w14:paraId="65EFAF0F" w14:textId="0CD04D62" w:rsidR="00D13B1F" w:rsidRDefault="00680CB1">
      <w:pPr>
        <w:pStyle w:val="berschrift1"/>
      </w:pPr>
      <w:r>
        <w:t>8</w:t>
      </w:r>
      <w:r w:rsidR="00C31870">
        <w:t>.</w:t>
      </w:r>
      <w:r w:rsidR="003A5B78">
        <w:t xml:space="preserve"> </w:t>
      </w:r>
      <w:r w:rsidR="00F42215">
        <w:t>Praxisleitung</w:t>
      </w:r>
    </w:p>
    <w:p w14:paraId="371BCADC" w14:textId="33FA607F" w:rsidR="00D13B1F" w:rsidRDefault="003A5B78">
      <w:r>
        <w:t xml:space="preserve">Umsetzung von Massnahmen </w:t>
      </w:r>
      <w:r w:rsidR="00F42215">
        <w:t>durch die Praxisleitung</w:t>
      </w:r>
      <w:r w:rsidR="0035423D">
        <w:t>,</w:t>
      </w:r>
      <w:r>
        <w:t xml:space="preserve"> um die Schutzmassnahmen effizient umzusetzen und anzupassen.</w:t>
      </w:r>
    </w:p>
    <w:p w14:paraId="40422FCA" w14:textId="77777777" w:rsidR="00D13B1F" w:rsidRDefault="003A5B78">
      <w:r>
        <w:t>Beispiele für Massnahmen:</w:t>
      </w:r>
    </w:p>
    <w:p w14:paraId="4630385E" w14:textId="037F8F45" w:rsidR="00D13B1F" w:rsidRDefault="003A5B78" w:rsidP="00C763B6">
      <w:pPr>
        <w:pStyle w:val="Listenabsatz"/>
        <w:ind w:hanging="288"/>
      </w:pPr>
      <w:r>
        <w:t xml:space="preserve">regelmässige Instruktion der Mitarbeitenden über Hygienemassnahmen, Umgang mit Schutzmasken und </w:t>
      </w:r>
      <w:r w:rsidR="0035423D">
        <w:t xml:space="preserve">einen </w:t>
      </w:r>
      <w:r>
        <w:t xml:space="preserve">sicheren Umgang mit </w:t>
      </w:r>
      <w:r w:rsidR="00F42215">
        <w:t>den Klientinnen / Klienten</w:t>
      </w:r>
    </w:p>
    <w:p w14:paraId="42EF3BC6" w14:textId="77777777" w:rsidR="00D13B1F" w:rsidRDefault="003A5B78" w:rsidP="00C763B6">
      <w:pPr>
        <w:pStyle w:val="Listenabsatz"/>
        <w:ind w:hanging="288"/>
      </w:pPr>
      <w:r>
        <w:t>Seifenspender und Einweghandtücher regelmässig nachfüllen und auf genügenden Vorrat achten</w:t>
      </w:r>
    </w:p>
    <w:p w14:paraId="6ED4FBA9" w14:textId="77777777" w:rsidR="00D13B1F" w:rsidRDefault="003A5B78" w:rsidP="00C763B6">
      <w:pPr>
        <w:pStyle w:val="Listenabsatz"/>
        <w:ind w:hanging="288"/>
      </w:pPr>
      <w:r>
        <w:t>Desinfektionsmittel (für Hände), sowie Reinigungsmittel (für Gegenstände und/oder Oberflächen) regelmässig kontrollieren und nachfüllen</w:t>
      </w:r>
    </w:p>
    <w:p w14:paraId="7BC76F56" w14:textId="77777777" w:rsidR="00D13B1F" w:rsidRDefault="003A5B78" w:rsidP="00C763B6">
      <w:pPr>
        <w:pStyle w:val="Listenabsatz"/>
        <w:ind w:hanging="288"/>
      </w:pPr>
      <w:r>
        <w:t>Bestand von Hygienemasken regelmässig kontrollieren und nachfüllen</w:t>
      </w:r>
    </w:p>
    <w:p w14:paraId="2D073AA4" w14:textId="77777777" w:rsidR="00D13B1F" w:rsidRDefault="003A5B78" w:rsidP="00C763B6">
      <w:pPr>
        <w:pStyle w:val="Listenabsatz"/>
        <w:ind w:hanging="288"/>
      </w:pPr>
      <w:r>
        <w:t>soweit möglich, besonders gefährdeten Mitarbeitenden Aufgaben mit geringem Infektionsrisiko zuweisen</w:t>
      </w:r>
    </w:p>
    <w:p w14:paraId="09617DEC" w14:textId="77777777" w:rsidR="00D13B1F" w:rsidRDefault="003A5B78">
      <w:pPr>
        <w:pStyle w:val="berschrift2"/>
      </w:pPr>
      <w:r>
        <w:t>E</w:t>
      </w:r>
      <w:r w:rsidR="0035423D">
        <w:t>rkrankte Mitarbeitende</w:t>
      </w:r>
    </w:p>
    <w:p w14:paraId="7C288020" w14:textId="77777777" w:rsidR="00D13B1F" w:rsidRDefault="003A5B78">
      <w:r>
        <w:t>Beispiele für Massnahmen:</w:t>
      </w:r>
    </w:p>
    <w:p w14:paraId="38C85113" w14:textId="77777777" w:rsidR="00D13B1F" w:rsidRDefault="003A5B78" w:rsidP="00C763B6">
      <w:pPr>
        <w:pStyle w:val="Listenabsatz"/>
        <w:ind w:hanging="288"/>
      </w:pPr>
      <w:r>
        <w:t>keine kranke</w:t>
      </w:r>
      <w:r w:rsidR="0035423D">
        <w:t>n</w:t>
      </w:r>
      <w:r>
        <w:t xml:space="preserve"> Mitarbeitende</w:t>
      </w:r>
      <w:r w:rsidR="0035423D">
        <w:t>n</w:t>
      </w:r>
      <w:r>
        <w:t xml:space="preserve"> arbeiten lassen und </w:t>
      </w:r>
      <w:r w:rsidR="0035423D">
        <w:t xml:space="preserve">Betroffene </w:t>
      </w:r>
      <w:r>
        <w:t>sofort nach Hause schicken</w:t>
      </w:r>
    </w:p>
    <w:p w14:paraId="77DB0CB5" w14:textId="77777777" w:rsidR="00D13B1F" w:rsidRDefault="003A5B78">
      <w:pPr>
        <w:spacing w:after="160" w:line="259" w:lineRule="auto"/>
      </w:pPr>
      <w:r>
        <w:br w:type="page"/>
      </w:r>
    </w:p>
    <w:p w14:paraId="29836E8C" w14:textId="7F9FACB4" w:rsidR="00D13B1F" w:rsidRDefault="004E796A">
      <w:pPr>
        <w:pStyle w:val="Titel"/>
        <w:pBdr>
          <w:bottom w:val="single" w:sz="4" w:space="1" w:color="FF0000"/>
        </w:pBdr>
        <w:jc w:val="left"/>
      </w:pPr>
      <w:r>
        <w:lastRenderedPageBreak/>
        <w:t xml:space="preserve">Vorlage </w:t>
      </w:r>
      <w:r w:rsidR="003A5B78">
        <w:t xml:space="preserve">Schutzkonzept für </w:t>
      </w:r>
      <w:r>
        <w:t xml:space="preserve">ernährungsberatungspraxen und organisationen der Ernährungsberatung </w:t>
      </w:r>
      <w:r w:rsidR="003A5B78">
        <w:t xml:space="preserve">unter COVID-19: Beispiel-Tabelle </w:t>
      </w:r>
    </w:p>
    <w:p w14:paraId="3234AED4" w14:textId="53354BBD" w:rsidR="00D13B1F" w:rsidRDefault="003A5B78">
      <w:pPr>
        <w:pStyle w:val="Untertitel"/>
        <w:spacing w:after="240"/>
        <w:rPr>
          <w:rFonts w:cs="Times New Roman"/>
          <w:sz w:val="15"/>
          <w:szCs w:val="15"/>
          <w:lang w:val="fr-CH"/>
        </w:rPr>
      </w:pPr>
      <w:r w:rsidRPr="009D4B93">
        <w:rPr>
          <w:rFonts w:cs="Times New Roman"/>
          <w:sz w:val="15"/>
          <w:szCs w:val="15"/>
          <w:lang w:val="fr-CH"/>
        </w:rPr>
        <w:t xml:space="preserve">Version: </w:t>
      </w:r>
      <w:r w:rsidR="0020515E" w:rsidRPr="009D4B93">
        <w:rPr>
          <w:rFonts w:cs="Times New Roman"/>
          <w:sz w:val="15"/>
          <w:szCs w:val="15"/>
          <w:lang w:val="fr-CH"/>
        </w:rPr>
        <w:t>2</w:t>
      </w:r>
      <w:r w:rsidR="004E796A">
        <w:rPr>
          <w:rFonts w:cs="Times New Roman"/>
          <w:sz w:val="15"/>
          <w:szCs w:val="15"/>
          <w:lang w:val="fr-CH"/>
        </w:rPr>
        <w:t>4</w:t>
      </w:r>
      <w:r w:rsidRPr="009D4B93">
        <w:rPr>
          <w:rFonts w:cs="Times New Roman"/>
          <w:sz w:val="15"/>
          <w:szCs w:val="15"/>
          <w:lang w:val="fr-CH"/>
        </w:rPr>
        <w:t>. April 2020</w:t>
      </w:r>
    </w:p>
    <w:tbl>
      <w:tblPr>
        <w:tblStyle w:val="Tabellenraste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326"/>
        <w:gridCol w:w="3888"/>
      </w:tblGrid>
      <w:tr w:rsidR="00C763B6" w14:paraId="3122DA92" w14:textId="77777777" w:rsidTr="00EC2A16">
        <w:trPr>
          <w:trHeight w:val="2268"/>
        </w:trPr>
        <w:tc>
          <w:tcPr>
            <w:tcW w:w="1893" w:type="dxa"/>
            <w:tcBorders>
              <w:top w:val="nil"/>
              <w:left w:val="nil"/>
              <w:bottom w:val="nil"/>
              <w:right w:val="nil"/>
            </w:tcBorders>
            <w:shd w:val="clear" w:color="auto" w:fill="1C9137"/>
            <w:vAlign w:val="center"/>
          </w:tcPr>
          <w:p w14:paraId="2A23B6CF" w14:textId="77777777" w:rsidR="00C763B6" w:rsidRPr="00C702A5" w:rsidRDefault="00C763B6" w:rsidP="00EC2A16">
            <w:pPr>
              <w:spacing w:after="0" w:line="240" w:lineRule="auto"/>
              <w:jc w:val="center"/>
              <w:rPr>
                <w:sz w:val="144"/>
                <w:szCs w:val="144"/>
              </w:rPr>
            </w:pPr>
            <w:r w:rsidRPr="00C702A5">
              <w:rPr>
                <w:sz w:val="144"/>
                <w:szCs w:val="144"/>
              </w:rPr>
              <w:t>S</w:t>
            </w:r>
          </w:p>
        </w:tc>
        <w:tc>
          <w:tcPr>
            <w:tcW w:w="3468" w:type="dxa"/>
            <w:tcBorders>
              <w:top w:val="nil"/>
              <w:left w:val="nil"/>
              <w:bottom w:val="nil"/>
              <w:right w:val="nil"/>
            </w:tcBorders>
            <w:shd w:val="clear" w:color="auto" w:fill="CEF6D8"/>
            <w:tcMar>
              <w:right w:w="284" w:type="dxa"/>
            </w:tcMar>
            <w:vAlign w:val="center"/>
          </w:tcPr>
          <w:p w14:paraId="3728FB17" w14:textId="77777777" w:rsidR="00C763B6" w:rsidRPr="00C702A5" w:rsidRDefault="00C763B6" w:rsidP="00EC2A16">
            <w:pPr>
              <w:spacing w:after="0" w:line="240" w:lineRule="auto"/>
              <w:ind w:left="177"/>
              <w:jc w:val="left"/>
              <w:rPr>
                <w:sz w:val="24"/>
              </w:rPr>
            </w:pPr>
            <w:r w:rsidRPr="00C91BCE">
              <w:rPr>
                <w:b/>
                <w:sz w:val="24"/>
              </w:rPr>
              <w:t>S</w:t>
            </w:r>
            <w:r>
              <w:rPr>
                <w:sz w:val="24"/>
              </w:rPr>
              <w:t xml:space="preserve"> </w:t>
            </w:r>
            <w:r w:rsidRPr="00C702A5">
              <w:rPr>
                <w:sz w:val="24"/>
              </w:rPr>
              <w:t>steht für Substitution, was im Falle von COVID-19 nur dur</w:t>
            </w:r>
            <w:r>
              <w:rPr>
                <w:sz w:val="24"/>
              </w:rPr>
              <w:t>ch genügend Distanz möglich ist (z.B. Homeoffice).</w:t>
            </w:r>
          </w:p>
        </w:tc>
        <w:tc>
          <w:tcPr>
            <w:tcW w:w="3707" w:type="dxa"/>
            <w:tcBorders>
              <w:top w:val="single" w:sz="4" w:space="0" w:color="CEF6D8"/>
              <w:left w:val="nil"/>
              <w:bottom w:val="single" w:sz="4" w:space="0" w:color="FAEA9C"/>
              <w:right w:val="single" w:sz="4" w:space="0" w:color="CEF6D8"/>
            </w:tcBorders>
            <w:vAlign w:val="center"/>
          </w:tcPr>
          <w:p w14:paraId="3A357DAB" w14:textId="77777777" w:rsidR="00C763B6" w:rsidRDefault="00C763B6" w:rsidP="00EC2A16">
            <w:pPr>
              <w:spacing w:after="0" w:line="240" w:lineRule="auto"/>
              <w:jc w:val="center"/>
            </w:pPr>
            <w:r>
              <w:rPr>
                <w:noProof/>
                <w:lang w:eastAsia="de-CH"/>
              </w:rPr>
              <w:drawing>
                <wp:inline distT="0" distB="0" distL="0" distR="0" wp14:anchorId="3B60A94C" wp14:editId="064BA66C">
                  <wp:extent cx="2160000" cy="1645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izzero_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1645200"/>
                          </a:xfrm>
                          <a:prstGeom prst="rect">
                            <a:avLst/>
                          </a:prstGeom>
                        </pic:spPr>
                      </pic:pic>
                    </a:graphicData>
                  </a:graphic>
                </wp:inline>
              </w:drawing>
            </w:r>
          </w:p>
        </w:tc>
      </w:tr>
      <w:tr w:rsidR="00C763B6" w14:paraId="05CB753B" w14:textId="77777777" w:rsidTr="00EC2A16">
        <w:trPr>
          <w:trHeight w:val="2268"/>
        </w:trPr>
        <w:tc>
          <w:tcPr>
            <w:tcW w:w="1893" w:type="dxa"/>
            <w:tcBorders>
              <w:top w:val="nil"/>
              <w:left w:val="nil"/>
              <w:bottom w:val="nil"/>
              <w:right w:val="nil"/>
            </w:tcBorders>
            <w:shd w:val="clear" w:color="auto" w:fill="FFFF00"/>
            <w:vAlign w:val="center"/>
          </w:tcPr>
          <w:p w14:paraId="2127D787" w14:textId="77777777" w:rsidR="00C763B6" w:rsidRPr="00C702A5" w:rsidRDefault="00C763B6" w:rsidP="00EC2A16">
            <w:pPr>
              <w:spacing w:after="0" w:line="240" w:lineRule="auto"/>
              <w:jc w:val="center"/>
              <w:rPr>
                <w:sz w:val="144"/>
                <w:szCs w:val="144"/>
              </w:rPr>
            </w:pPr>
            <w:r w:rsidRPr="00C702A5">
              <w:rPr>
                <w:sz w:val="144"/>
                <w:szCs w:val="144"/>
              </w:rPr>
              <w:t>T</w:t>
            </w:r>
          </w:p>
        </w:tc>
        <w:tc>
          <w:tcPr>
            <w:tcW w:w="3468" w:type="dxa"/>
            <w:tcBorders>
              <w:top w:val="nil"/>
              <w:left w:val="nil"/>
              <w:bottom w:val="nil"/>
              <w:right w:val="single" w:sz="4" w:space="0" w:color="FAEA9C"/>
            </w:tcBorders>
            <w:shd w:val="clear" w:color="auto" w:fill="FCF1BC"/>
            <w:tcMar>
              <w:right w:w="284" w:type="dxa"/>
            </w:tcMar>
            <w:vAlign w:val="center"/>
          </w:tcPr>
          <w:p w14:paraId="10840A45" w14:textId="10B98A88" w:rsidR="00C763B6" w:rsidRPr="00C702A5" w:rsidRDefault="00C763B6" w:rsidP="00797730">
            <w:pPr>
              <w:spacing w:after="0" w:line="240" w:lineRule="auto"/>
              <w:ind w:left="177"/>
              <w:jc w:val="left"/>
              <w:rPr>
                <w:sz w:val="24"/>
              </w:rPr>
            </w:pPr>
            <w:r w:rsidRPr="00C91BCE">
              <w:rPr>
                <w:b/>
                <w:sz w:val="24"/>
              </w:rPr>
              <w:t>T</w:t>
            </w:r>
            <w:r>
              <w:rPr>
                <w:sz w:val="24"/>
              </w:rPr>
              <w:t xml:space="preserve"> </w:t>
            </w:r>
            <w:r w:rsidRPr="00C702A5">
              <w:rPr>
                <w:sz w:val="24"/>
              </w:rPr>
              <w:t xml:space="preserve">sind technische Massnahmen (z. B. </w:t>
            </w:r>
            <w:r w:rsidR="00797730">
              <w:rPr>
                <w:sz w:val="24"/>
              </w:rPr>
              <w:t>Acrylglas</w:t>
            </w:r>
            <w:r w:rsidRPr="00C702A5">
              <w:rPr>
                <w:sz w:val="24"/>
              </w:rPr>
              <w:t>,</w:t>
            </w:r>
            <w:r>
              <w:rPr>
                <w:sz w:val="24"/>
              </w:rPr>
              <w:t xml:space="preserve"> getrennte Arbeitsplätze, etc.).</w:t>
            </w:r>
          </w:p>
        </w:tc>
        <w:tc>
          <w:tcPr>
            <w:tcW w:w="3707" w:type="dxa"/>
            <w:tcBorders>
              <w:top w:val="single" w:sz="4" w:space="0" w:color="FAEA9C"/>
              <w:left w:val="single" w:sz="4" w:space="0" w:color="FAEA9C"/>
              <w:bottom w:val="single" w:sz="4" w:space="0" w:color="F3C797"/>
              <w:right w:val="single" w:sz="4" w:space="0" w:color="FAEA9C"/>
            </w:tcBorders>
            <w:vAlign w:val="center"/>
          </w:tcPr>
          <w:p w14:paraId="348AC3B2" w14:textId="77777777" w:rsidR="00C763B6" w:rsidRDefault="00C763B6" w:rsidP="00EC2A16">
            <w:pPr>
              <w:spacing w:after="0" w:line="240" w:lineRule="auto"/>
              <w:jc w:val="center"/>
              <w:rPr>
                <w:noProof/>
              </w:rPr>
            </w:pPr>
            <w:r>
              <w:rPr>
                <w:noProof/>
                <w:lang w:eastAsia="de-CH"/>
              </w:rPr>
              <w:drawing>
                <wp:inline distT="0" distB="0" distL="0" distR="0" wp14:anchorId="1F3C4099" wp14:editId="6586EC5F">
                  <wp:extent cx="2160000" cy="1504800"/>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vizzero_02_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1504800"/>
                          </a:xfrm>
                          <a:prstGeom prst="rect">
                            <a:avLst/>
                          </a:prstGeom>
                        </pic:spPr>
                      </pic:pic>
                    </a:graphicData>
                  </a:graphic>
                </wp:inline>
              </w:drawing>
            </w:r>
          </w:p>
          <w:p w14:paraId="4A825A35" w14:textId="77777777" w:rsidR="00C763B6" w:rsidRDefault="00C763B6" w:rsidP="00EC2A16">
            <w:pPr>
              <w:spacing w:after="0" w:line="240" w:lineRule="auto"/>
              <w:jc w:val="right"/>
            </w:pPr>
          </w:p>
        </w:tc>
      </w:tr>
      <w:tr w:rsidR="00C763B6" w14:paraId="71D1C18B" w14:textId="77777777" w:rsidTr="00EC2A16">
        <w:trPr>
          <w:trHeight w:val="2268"/>
        </w:trPr>
        <w:tc>
          <w:tcPr>
            <w:tcW w:w="1893" w:type="dxa"/>
            <w:tcBorders>
              <w:top w:val="nil"/>
              <w:left w:val="nil"/>
              <w:bottom w:val="nil"/>
              <w:right w:val="nil"/>
            </w:tcBorders>
            <w:shd w:val="clear" w:color="auto" w:fill="FFC000"/>
            <w:vAlign w:val="center"/>
          </w:tcPr>
          <w:p w14:paraId="695D00F8" w14:textId="77777777" w:rsidR="00C763B6" w:rsidRPr="00C702A5" w:rsidRDefault="00C763B6" w:rsidP="00EC2A16">
            <w:pPr>
              <w:spacing w:after="0" w:line="240" w:lineRule="auto"/>
              <w:jc w:val="center"/>
              <w:rPr>
                <w:sz w:val="144"/>
                <w:szCs w:val="144"/>
              </w:rPr>
            </w:pPr>
            <w:r w:rsidRPr="00C702A5">
              <w:rPr>
                <w:sz w:val="144"/>
                <w:szCs w:val="144"/>
              </w:rPr>
              <w:t>O</w:t>
            </w:r>
          </w:p>
        </w:tc>
        <w:tc>
          <w:tcPr>
            <w:tcW w:w="3468" w:type="dxa"/>
            <w:tcBorders>
              <w:top w:val="nil"/>
              <w:left w:val="nil"/>
              <w:bottom w:val="nil"/>
              <w:right w:val="single" w:sz="4" w:space="0" w:color="F3C797"/>
            </w:tcBorders>
            <w:shd w:val="clear" w:color="auto" w:fill="F3C797"/>
            <w:tcMar>
              <w:right w:w="284" w:type="dxa"/>
            </w:tcMar>
            <w:vAlign w:val="center"/>
          </w:tcPr>
          <w:p w14:paraId="2FFB0E33" w14:textId="77777777" w:rsidR="00C763B6" w:rsidRPr="00C702A5" w:rsidRDefault="00C763B6" w:rsidP="00EC2A16">
            <w:pPr>
              <w:spacing w:after="0" w:line="240" w:lineRule="auto"/>
              <w:ind w:left="177"/>
              <w:jc w:val="left"/>
              <w:rPr>
                <w:sz w:val="24"/>
              </w:rPr>
            </w:pPr>
            <w:r w:rsidRPr="00C91BCE">
              <w:rPr>
                <w:b/>
                <w:sz w:val="24"/>
              </w:rPr>
              <w:t>O</w:t>
            </w:r>
            <w:r>
              <w:rPr>
                <w:sz w:val="24"/>
              </w:rPr>
              <w:t xml:space="preserve"> </w:t>
            </w:r>
            <w:r w:rsidRPr="00C702A5">
              <w:rPr>
                <w:sz w:val="24"/>
              </w:rPr>
              <w:t>sind organisatorische Massnahmen (z. B. getrennte Teams, verän</w:t>
            </w:r>
            <w:r>
              <w:rPr>
                <w:sz w:val="24"/>
              </w:rPr>
              <w:t>derte Schichtplanung).</w:t>
            </w:r>
          </w:p>
        </w:tc>
        <w:tc>
          <w:tcPr>
            <w:tcW w:w="3707" w:type="dxa"/>
            <w:tcBorders>
              <w:top w:val="single" w:sz="4" w:space="0" w:color="F3C797"/>
              <w:left w:val="single" w:sz="4" w:space="0" w:color="F3C797"/>
              <w:bottom w:val="single" w:sz="4" w:space="0" w:color="FF9F85"/>
              <w:right w:val="single" w:sz="4" w:space="0" w:color="F3C797"/>
            </w:tcBorders>
            <w:vAlign w:val="center"/>
          </w:tcPr>
          <w:p w14:paraId="4D5C87C7" w14:textId="77777777" w:rsidR="00C763B6" w:rsidRDefault="00C763B6" w:rsidP="00EC2A16">
            <w:pPr>
              <w:spacing w:after="0" w:line="240" w:lineRule="auto"/>
              <w:jc w:val="center"/>
            </w:pPr>
            <w:r>
              <w:rPr>
                <w:noProof/>
                <w:lang w:eastAsia="de-CH"/>
              </w:rPr>
              <w:drawing>
                <wp:inline distT="0" distB="0" distL="0" distR="0" wp14:anchorId="0426DA99" wp14:editId="619CCA24">
                  <wp:extent cx="2332063" cy="139684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vizzero_03b_klein.jpg"/>
                          <pic:cNvPicPr/>
                        </pic:nvPicPr>
                        <pic:blipFill rotWithShape="1">
                          <a:blip r:embed="rId12" cstate="print">
                            <a:extLst>
                              <a:ext uri="{28A0092B-C50C-407E-A947-70E740481C1C}">
                                <a14:useLocalDpi xmlns:a14="http://schemas.microsoft.com/office/drawing/2010/main" val="0"/>
                              </a:ext>
                            </a:extLst>
                          </a:blip>
                          <a:srcRect t="11398" b="2628"/>
                          <a:stretch/>
                        </pic:blipFill>
                        <pic:spPr bwMode="auto">
                          <a:xfrm>
                            <a:off x="0" y="0"/>
                            <a:ext cx="2332800" cy="1397287"/>
                          </a:xfrm>
                          <a:prstGeom prst="rect">
                            <a:avLst/>
                          </a:prstGeom>
                          <a:ln>
                            <a:noFill/>
                          </a:ln>
                          <a:extLst>
                            <a:ext uri="{53640926-AAD7-44D8-BBD7-CCE9431645EC}">
                              <a14:shadowObscured xmlns:a14="http://schemas.microsoft.com/office/drawing/2010/main"/>
                            </a:ext>
                          </a:extLst>
                        </pic:spPr>
                      </pic:pic>
                    </a:graphicData>
                  </a:graphic>
                </wp:inline>
              </w:drawing>
            </w:r>
          </w:p>
        </w:tc>
      </w:tr>
      <w:tr w:rsidR="00C763B6" w14:paraId="1A14D9A4" w14:textId="77777777" w:rsidTr="00EC2A16">
        <w:trPr>
          <w:trHeight w:val="2268"/>
        </w:trPr>
        <w:tc>
          <w:tcPr>
            <w:tcW w:w="1893" w:type="dxa"/>
            <w:tcBorders>
              <w:top w:val="nil"/>
              <w:left w:val="nil"/>
              <w:bottom w:val="nil"/>
              <w:right w:val="nil"/>
            </w:tcBorders>
            <w:shd w:val="clear" w:color="auto" w:fill="FF0000"/>
            <w:vAlign w:val="center"/>
          </w:tcPr>
          <w:p w14:paraId="16FAF30D" w14:textId="77777777" w:rsidR="00C763B6" w:rsidRPr="00C702A5" w:rsidRDefault="00C763B6" w:rsidP="00EC2A16">
            <w:pPr>
              <w:spacing w:after="0" w:line="240" w:lineRule="auto"/>
              <w:jc w:val="center"/>
              <w:rPr>
                <w:sz w:val="144"/>
                <w:szCs w:val="144"/>
              </w:rPr>
            </w:pPr>
            <w:r w:rsidRPr="00C702A5">
              <w:rPr>
                <w:sz w:val="144"/>
                <w:szCs w:val="144"/>
              </w:rPr>
              <w:t>P</w:t>
            </w:r>
          </w:p>
        </w:tc>
        <w:tc>
          <w:tcPr>
            <w:tcW w:w="3468" w:type="dxa"/>
            <w:tcBorders>
              <w:top w:val="nil"/>
              <w:left w:val="nil"/>
              <w:bottom w:val="nil"/>
              <w:right w:val="single" w:sz="4" w:space="0" w:color="FF9F85"/>
            </w:tcBorders>
            <w:shd w:val="clear" w:color="auto" w:fill="FF9F85"/>
            <w:tcMar>
              <w:right w:w="284" w:type="dxa"/>
            </w:tcMar>
            <w:vAlign w:val="center"/>
          </w:tcPr>
          <w:p w14:paraId="344AEF73" w14:textId="77777777" w:rsidR="00C763B6" w:rsidRPr="00C702A5" w:rsidRDefault="00C763B6" w:rsidP="00EC2A16">
            <w:pPr>
              <w:spacing w:after="0" w:line="240" w:lineRule="auto"/>
              <w:ind w:left="177"/>
              <w:jc w:val="left"/>
              <w:rPr>
                <w:sz w:val="24"/>
              </w:rPr>
            </w:pPr>
            <w:r w:rsidRPr="00B660EB">
              <w:rPr>
                <w:b/>
                <w:sz w:val="24"/>
              </w:rPr>
              <w:t>P</w:t>
            </w:r>
            <w:r>
              <w:rPr>
                <w:sz w:val="24"/>
              </w:rPr>
              <w:t xml:space="preserve"> </w:t>
            </w:r>
            <w:r w:rsidRPr="00C702A5">
              <w:rPr>
                <w:sz w:val="24"/>
              </w:rPr>
              <w:t>steht für persönliche Schutzmassnahmen (z. B. Hygienemasken, Handschuhe, etc.)</w:t>
            </w:r>
            <w:r>
              <w:rPr>
                <w:sz w:val="24"/>
              </w:rPr>
              <w:t>.</w:t>
            </w:r>
          </w:p>
        </w:tc>
        <w:tc>
          <w:tcPr>
            <w:tcW w:w="3707" w:type="dxa"/>
            <w:tcBorders>
              <w:top w:val="single" w:sz="4" w:space="0" w:color="FF9F85"/>
              <w:left w:val="single" w:sz="4" w:space="0" w:color="FF9F85"/>
              <w:bottom w:val="single" w:sz="4" w:space="0" w:color="FF9F85"/>
              <w:right w:val="single" w:sz="4" w:space="0" w:color="FF9F85"/>
            </w:tcBorders>
            <w:vAlign w:val="center"/>
          </w:tcPr>
          <w:p w14:paraId="39D0CB52" w14:textId="77777777" w:rsidR="00C763B6" w:rsidRDefault="00C763B6" w:rsidP="00EC2A16">
            <w:pPr>
              <w:spacing w:after="0" w:line="240" w:lineRule="auto"/>
              <w:jc w:val="center"/>
            </w:pPr>
            <w:r>
              <w:rPr>
                <w:noProof/>
                <w:lang w:eastAsia="de-CH"/>
              </w:rPr>
              <w:drawing>
                <wp:inline distT="0" distB="0" distL="0" distR="0" wp14:anchorId="5703A782" wp14:editId="423E1DAA">
                  <wp:extent cx="2080800" cy="1404000"/>
                  <wp:effectExtent l="0" t="0" r="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vizzero_04_klein.jpg"/>
                          <pic:cNvPicPr/>
                        </pic:nvPicPr>
                        <pic:blipFill rotWithShape="1">
                          <a:blip r:embed="rId13" cstate="print">
                            <a:extLst>
                              <a:ext uri="{28A0092B-C50C-407E-A947-70E740481C1C}">
                                <a14:useLocalDpi xmlns:a14="http://schemas.microsoft.com/office/drawing/2010/main" val="0"/>
                              </a:ext>
                            </a:extLst>
                          </a:blip>
                          <a:srcRect t="3166"/>
                          <a:stretch/>
                        </pic:blipFill>
                        <pic:spPr bwMode="auto">
                          <a:xfrm>
                            <a:off x="0" y="0"/>
                            <a:ext cx="2080800" cy="1404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CEE1BAE" w14:textId="35B5EACB" w:rsidR="00D13B1F" w:rsidRDefault="003A5B78">
      <w:pPr>
        <w:spacing w:after="0" w:line="240" w:lineRule="auto"/>
        <w:jc w:val="left"/>
      </w:pPr>
      <w:r w:rsidRPr="00F75946">
        <w:br w:type="page"/>
      </w:r>
    </w:p>
    <w:p w14:paraId="45A8B768" w14:textId="77777777" w:rsidR="00D13B1F" w:rsidRPr="00C763B6" w:rsidRDefault="003A5B78" w:rsidP="00C763B6">
      <w:pPr>
        <w:pStyle w:val="berschrift1"/>
        <w:spacing w:after="0"/>
        <w:rPr>
          <w:rFonts w:cs="Arial"/>
          <w:kern w:val="28"/>
          <w:sz w:val="42"/>
          <w:szCs w:val="32"/>
          <w:lang w:eastAsia="de-CH"/>
        </w:rPr>
      </w:pPr>
      <w:r w:rsidRPr="00C763B6">
        <w:rPr>
          <w:rFonts w:cs="Arial"/>
          <w:kern w:val="28"/>
          <w:sz w:val="42"/>
          <w:szCs w:val="32"/>
          <w:lang w:eastAsia="de-CH"/>
        </w:rPr>
        <w:lastRenderedPageBreak/>
        <w:t>Schutzkonzept</w:t>
      </w:r>
    </w:p>
    <w:p w14:paraId="7490D869" w14:textId="77777777" w:rsidR="00C763B6" w:rsidRPr="00C763B6" w:rsidRDefault="00C763B6" w:rsidP="00C763B6">
      <w:pPr>
        <w:spacing w:after="0" w:line="240" w:lineRule="auto"/>
        <w:rPr>
          <w:sz w:val="2"/>
          <w:szCs w:val="2"/>
        </w:rPr>
      </w:pPr>
    </w:p>
    <w:p w14:paraId="73CB26DB" w14:textId="6ABD77B8" w:rsidR="00D13B1F" w:rsidRDefault="00680CB1" w:rsidP="00C763B6">
      <w:pPr>
        <w:pStyle w:val="berschrift1"/>
        <w:spacing w:after="0"/>
      </w:pPr>
      <w:r>
        <w:t>1</w:t>
      </w:r>
      <w:r w:rsidR="007A0960">
        <w:t>.</w:t>
      </w:r>
      <w:r>
        <w:t xml:space="preserve"> </w:t>
      </w:r>
      <w:r w:rsidR="003A5B78">
        <w:t>Händehygiene</w:t>
      </w:r>
    </w:p>
    <w:p w14:paraId="539EA35B" w14:textId="77777777" w:rsidR="00D13B1F" w:rsidRDefault="003A5B78">
      <w:pPr>
        <w:rPr>
          <w:rFonts w:eastAsia="Calibri"/>
        </w:rPr>
      </w:pPr>
      <w:r>
        <w:rPr>
          <w:rFonts w:eastAsia="Calibri"/>
        </w:rPr>
        <w:t>Alle Personen im Unternehmen reinigen sich regelmässig die Hände.</w:t>
      </w:r>
    </w:p>
    <w:tbl>
      <w:tblPr>
        <w:tblStyle w:val="EinfacheTabelle1"/>
        <w:tblW w:w="0" w:type="auto"/>
        <w:tblLook w:val="0420" w:firstRow="1" w:lastRow="0" w:firstColumn="0" w:lastColumn="0" w:noHBand="0" w:noVBand="1"/>
      </w:tblPr>
      <w:tblGrid>
        <w:gridCol w:w="9061"/>
      </w:tblGrid>
      <w:tr w:rsidR="00D13B1F" w14:paraId="4806AE9A" w14:textId="77777777" w:rsidTr="00C763B6">
        <w:trPr>
          <w:cnfStyle w:val="100000000000" w:firstRow="1" w:lastRow="0" w:firstColumn="0" w:lastColumn="0" w:oddVBand="0" w:evenVBand="0" w:oddHBand="0" w:evenHBand="0" w:firstRowFirstColumn="0" w:firstRowLastColumn="0" w:lastRowFirstColumn="0" w:lastRowLastColumn="0"/>
          <w:trHeight w:val="454"/>
        </w:trPr>
        <w:tc>
          <w:tcPr>
            <w:tcW w:w="9061" w:type="dxa"/>
            <w:vAlign w:val="center"/>
          </w:tcPr>
          <w:p w14:paraId="07EDC762" w14:textId="77777777" w:rsidR="00D13B1F" w:rsidRDefault="003A5B78" w:rsidP="00C763B6">
            <w:pPr>
              <w:spacing w:after="0"/>
            </w:pPr>
            <w:r>
              <w:t>Massnahmen</w:t>
            </w:r>
          </w:p>
        </w:tc>
      </w:tr>
      <w:tr w:rsidR="00D13B1F" w14:paraId="1A70E3D0" w14:textId="77777777" w:rsidTr="00D13B1F">
        <w:trPr>
          <w:cnfStyle w:val="000000100000" w:firstRow="0" w:lastRow="0" w:firstColumn="0" w:lastColumn="0" w:oddVBand="0" w:evenVBand="0" w:oddHBand="1" w:evenHBand="0" w:firstRowFirstColumn="0" w:firstRowLastColumn="0" w:lastRowFirstColumn="0" w:lastRowLastColumn="0"/>
        </w:trPr>
        <w:tc>
          <w:tcPr>
            <w:tcW w:w="9061" w:type="dxa"/>
          </w:tcPr>
          <w:p w14:paraId="43652608" w14:textId="77777777" w:rsidR="00D13B1F" w:rsidRDefault="00D13B1F"/>
        </w:tc>
      </w:tr>
      <w:tr w:rsidR="00D13B1F" w14:paraId="78B85C9B" w14:textId="77777777" w:rsidTr="00D13B1F">
        <w:tc>
          <w:tcPr>
            <w:tcW w:w="9061" w:type="dxa"/>
          </w:tcPr>
          <w:p w14:paraId="77E07368" w14:textId="77777777" w:rsidR="00D13B1F" w:rsidRDefault="00D13B1F"/>
        </w:tc>
      </w:tr>
      <w:tr w:rsidR="00D13B1F" w14:paraId="5FE54918" w14:textId="77777777" w:rsidTr="00D13B1F">
        <w:trPr>
          <w:cnfStyle w:val="000000100000" w:firstRow="0" w:lastRow="0" w:firstColumn="0" w:lastColumn="0" w:oddVBand="0" w:evenVBand="0" w:oddHBand="1" w:evenHBand="0" w:firstRowFirstColumn="0" w:firstRowLastColumn="0" w:lastRowFirstColumn="0" w:lastRowLastColumn="0"/>
        </w:trPr>
        <w:tc>
          <w:tcPr>
            <w:tcW w:w="9061" w:type="dxa"/>
          </w:tcPr>
          <w:p w14:paraId="53C5A204" w14:textId="77777777" w:rsidR="00D13B1F" w:rsidRDefault="00D13B1F"/>
        </w:tc>
      </w:tr>
    </w:tbl>
    <w:p w14:paraId="7A320F28" w14:textId="01A6C163" w:rsidR="00D13B1F" w:rsidRDefault="00680CB1">
      <w:pPr>
        <w:pStyle w:val="berschrift1"/>
        <w:rPr>
          <w:rFonts w:eastAsia="Calibri"/>
        </w:rPr>
      </w:pPr>
      <w:r>
        <w:t>2</w:t>
      </w:r>
      <w:r w:rsidR="007A0960">
        <w:t>.</w:t>
      </w:r>
      <w:r>
        <w:t xml:space="preserve"> </w:t>
      </w:r>
      <w:r w:rsidR="003A5B78">
        <w:t>Distanz halten</w:t>
      </w:r>
    </w:p>
    <w:p w14:paraId="6D7C71E2" w14:textId="77777777" w:rsidR="00D13B1F" w:rsidRDefault="003A5B78">
      <w:pPr>
        <w:rPr>
          <w:rFonts w:eastAsia="Calibri"/>
        </w:rPr>
      </w:pPr>
      <w:r>
        <w:rPr>
          <w:rFonts w:eastAsia="Calibri"/>
        </w:rPr>
        <w:t>Mitarbeitende und andere Personen halten 2</w:t>
      </w:r>
      <w:r w:rsidR="00F75946">
        <w:rPr>
          <w:rFonts w:eastAsia="Calibri"/>
        </w:rPr>
        <w:t> </w:t>
      </w:r>
      <w:r>
        <w:rPr>
          <w:rFonts w:eastAsia="Calibri"/>
        </w:rPr>
        <w:t>m Distanz zueinander.</w:t>
      </w:r>
    </w:p>
    <w:tbl>
      <w:tblPr>
        <w:tblStyle w:val="EinfacheTabelle1"/>
        <w:tblW w:w="0" w:type="auto"/>
        <w:tblLook w:val="04A0" w:firstRow="1" w:lastRow="0" w:firstColumn="1" w:lastColumn="0" w:noHBand="0" w:noVBand="1"/>
      </w:tblPr>
      <w:tblGrid>
        <w:gridCol w:w="9061"/>
      </w:tblGrid>
      <w:tr w:rsidR="00D13B1F" w14:paraId="10555937" w14:textId="77777777" w:rsidTr="00C763B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5A29CAC9" w14:textId="77777777" w:rsidR="00D13B1F" w:rsidRDefault="003A5B78" w:rsidP="00C763B6">
            <w:pPr>
              <w:spacing w:after="0"/>
            </w:pPr>
            <w:r>
              <w:t>Massnahmen</w:t>
            </w:r>
          </w:p>
        </w:tc>
      </w:tr>
      <w:tr w:rsidR="00D13B1F" w14:paraId="49043603" w14:textId="77777777" w:rsidTr="00D13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354C3E71" w14:textId="77777777" w:rsidR="00D13B1F" w:rsidRDefault="00D13B1F"/>
        </w:tc>
      </w:tr>
      <w:tr w:rsidR="00D13B1F" w14:paraId="253F7E31" w14:textId="77777777" w:rsidTr="00D13B1F">
        <w:tc>
          <w:tcPr>
            <w:cnfStyle w:val="001000000000" w:firstRow="0" w:lastRow="0" w:firstColumn="1" w:lastColumn="0" w:oddVBand="0" w:evenVBand="0" w:oddHBand="0" w:evenHBand="0" w:firstRowFirstColumn="0" w:firstRowLastColumn="0" w:lastRowFirstColumn="0" w:lastRowLastColumn="0"/>
            <w:tcW w:w="9061" w:type="dxa"/>
          </w:tcPr>
          <w:p w14:paraId="4198FD70" w14:textId="77777777" w:rsidR="00D13B1F" w:rsidRDefault="00D13B1F"/>
        </w:tc>
      </w:tr>
      <w:tr w:rsidR="00D13B1F" w14:paraId="0E7F2456" w14:textId="77777777" w:rsidTr="00D13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0FD8E2BD" w14:textId="77777777" w:rsidR="00D13B1F" w:rsidRDefault="00D13B1F"/>
        </w:tc>
      </w:tr>
    </w:tbl>
    <w:p w14:paraId="3EA1A925" w14:textId="77777777" w:rsidR="00D13B1F" w:rsidRDefault="003A5B78" w:rsidP="00680CB1">
      <w:pPr>
        <w:pStyle w:val="berschrift2"/>
      </w:pPr>
      <w:r>
        <w:t>Arbeit mit unvermeidbarer Distanz unter 2</w:t>
      </w:r>
      <w:r w:rsidR="00F75946">
        <w:t> </w:t>
      </w:r>
      <w:r>
        <w:t>m</w:t>
      </w:r>
    </w:p>
    <w:p w14:paraId="5AE2C93B" w14:textId="77777777" w:rsidR="00D13B1F" w:rsidRDefault="003A5B78">
      <w:r>
        <w:t>Berücksichtigung spezifische</w:t>
      </w:r>
      <w:r w:rsidR="000D57D6">
        <w:t>r</w:t>
      </w:r>
      <w:r>
        <w:t xml:space="preserve"> Aspekte der Arbeit und Arbeitssituationen um den Schutz zu gewährleisten</w:t>
      </w:r>
    </w:p>
    <w:tbl>
      <w:tblPr>
        <w:tblStyle w:val="EinfacheTabelle1"/>
        <w:tblW w:w="0" w:type="auto"/>
        <w:tblLook w:val="04A0" w:firstRow="1" w:lastRow="0" w:firstColumn="1" w:lastColumn="0" w:noHBand="0" w:noVBand="1"/>
      </w:tblPr>
      <w:tblGrid>
        <w:gridCol w:w="9061"/>
      </w:tblGrid>
      <w:tr w:rsidR="00D13B1F" w14:paraId="6D1ABCEF" w14:textId="77777777" w:rsidTr="00C763B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494EBFA3" w14:textId="77777777" w:rsidR="00D13B1F" w:rsidRDefault="003A5B78" w:rsidP="00C763B6">
            <w:pPr>
              <w:spacing w:after="0"/>
            </w:pPr>
            <w:r>
              <w:t>Massnahmen</w:t>
            </w:r>
          </w:p>
        </w:tc>
      </w:tr>
      <w:tr w:rsidR="00D13B1F" w14:paraId="6312A476" w14:textId="77777777" w:rsidTr="00D13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35CF0C2B" w14:textId="77777777" w:rsidR="00D13B1F" w:rsidRDefault="00D13B1F"/>
        </w:tc>
      </w:tr>
      <w:tr w:rsidR="00D13B1F" w14:paraId="69259AE5" w14:textId="77777777" w:rsidTr="00D13B1F">
        <w:tc>
          <w:tcPr>
            <w:cnfStyle w:val="001000000000" w:firstRow="0" w:lastRow="0" w:firstColumn="1" w:lastColumn="0" w:oddVBand="0" w:evenVBand="0" w:oddHBand="0" w:evenHBand="0" w:firstRowFirstColumn="0" w:firstRowLastColumn="0" w:lastRowFirstColumn="0" w:lastRowLastColumn="0"/>
            <w:tcW w:w="9061" w:type="dxa"/>
          </w:tcPr>
          <w:p w14:paraId="5D3C30B6" w14:textId="77777777" w:rsidR="00D13B1F" w:rsidRDefault="00D13B1F"/>
        </w:tc>
      </w:tr>
      <w:tr w:rsidR="00D13B1F" w14:paraId="348DD946" w14:textId="77777777" w:rsidTr="00D13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62B428CB" w14:textId="77777777" w:rsidR="00D13B1F" w:rsidRDefault="00D13B1F"/>
        </w:tc>
      </w:tr>
    </w:tbl>
    <w:p w14:paraId="40D530FD" w14:textId="7555A9E2" w:rsidR="00D13B1F" w:rsidRDefault="00680CB1">
      <w:pPr>
        <w:pStyle w:val="berschrift1"/>
        <w:rPr>
          <w:rFonts w:eastAsia="Calibri"/>
        </w:rPr>
      </w:pPr>
      <w:r>
        <w:t>3</w:t>
      </w:r>
      <w:r w:rsidR="007A0960">
        <w:t>.</w:t>
      </w:r>
      <w:r>
        <w:t xml:space="preserve"> </w:t>
      </w:r>
      <w:r w:rsidR="003A5B78">
        <w:t>Reinigung</w:t>
      </w:r>
    </w:p>
    <w:p w14:paraId="4DC53C97" w14:textId="77777777" w:rsidR="00D13B1F" w:rsidRDefault="003A5B78">
      <w:pPr>
        <w:rPr>
          <w:rFonts w:eastAsia="Calibri"/>
        </w:rPr>
      </w:pPr>
      <w:r>
        <w:rPr>
          <w:rFonts w:eastAsia="Calibri"/>
        </w:rPr>
        <w:t>Bedarfsgerechte</w:t>
      </w:r>
      <w:r w:rsidR="000D57D6">
        <w:rPr>
          <w:rFonts w:eastAsia="Calibri"/>
        </w:rPr>
        <w:t>,</w:t>
      </w:r>
      <w:r>
        <w:rPr>
          <w:rFonts w:eastAsia="Calibri"/>
        </w:rPr>
        <w:t xml:space="preserve"> regelmässige Reinigung von Oberflächen und Gegenständen nach Gebrauch, insbesondere, wenn diese von mehreren Personen berührt werden. </w:t>
      </w:r>
    </w:p>
    <w:tbl>
      <w:tblPr>
        <w:tblStyle w:val="EinfacheTabelle1"/>
        <w:tblW w:w="0" w:type="auto"/>
        <w:tblLook w:val="04A0" w:firstRow="1" w:lastRow="0" w:firstColumn="1" w:lastColumn="0" w:noHBand="0" w:noVBand="1"/>
      </w:tblPr>
      <w:tblGrid>
        <w:gridCol w:w="9061"/>
      </w:tblGrid>
      <w:tr w:rsidR="00D13B1F" w14:paraId="2D93BDB9" w14:textId="77777777" w:rsidTr="00C763B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22B24F2A" w14:textId="77777777" w:rsidR="00D13B1F" w:rsidRDefault="003A5B78" w:rsidP="00C763B6">
            <w:pPr>
              <w:spacing w:after="0"/>
            </w:pPr>
            <w:r>
              <w:t>Massnahmen</w:t>
            </w:r>
          </w:p>
        </w:tc>
      </w:tr>
      <w:tr w:rsidR="00D13B1F" w14:paraId="5C4913FD" w14:textId="77777777" w:rsidTr="00D13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17E23648" w14:textId="77777777" w:rsidR="00D13B1F" w:rsidRDefault="00D13B1F"/>
        </w:tc>
      </w:tr>
      <w:tr w:rsidR="00D13B1F" w14:paraId="1C71A839" w14:textId="77777777" w:rsidTr="00D13B1F">
        <w:tc>
          <w:tcPr>
            <w:cnfStyle w:val="001000000000" w:firstRow="0" w:lastRow="0" w:firstColumn="1" w:lastColumn="0" w:oddVBand="0" w:evenVBand="0" w:oddHBand="0" w:evenHBand="0" w:firstRowFirstColumn="0" w:firstRowLastColumn="0" w:lastRowFirstColumn="0" w:lastRowLastColumn="0"/>
            <w:tcW w:w="9061" w:type="dxa"/>
          </w:tcPr>
          <w:p w14:paraId="7A90B4B6" w14:textId="77777777" w:rsidR="00D13B1F" w:rsidRDefault="00D13B1F"/>
        </w:tc>
      </w:tr>
      <w:tr w:rsidR="00D13B1F" w14:paraId="334F1C31" w14:textId="77777777" w:rsidTr="00D13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4F4F6128" w14:textId="77777777" w:rsidR="00D13B1F" w:rsidRDefault="00D13B1F"/>
        </w:tc>
      </w:tr>
    </w:tbl>
    <w:p w14:paraId="7CF94369" w14:textId="726348C6" w:rsidR="00680CB1" w:rsidRDefault="00680CB1" w:rsidP="00680CB1">
      <w:pPr>
        <w:pStyle w:val="berschrift1"/>
        <w:rPr>
          <w:lang w:eastAsia="de-CH"/>
        </w:rPr>
      </w:pPr>
      <w:r>
        <w:rPr>
          <w:lang w:eastAsia="de-CH"/>
        </w:rPr>
        <w:t>4</w:t>
      </w:r>
      <w:r w:rsidR="007A0960">
        <w:rPr>
          <w:lang w:eastAsia="de-CH"/>
        </w:rPr>
        <w:t>.</w:t>
      </w:r>
      <w:r>
        <w:rPr>
          <w:lang w:eastAsia="de-CH"/>
        </w:rPr>
        <w:t xml:space="preserve"> Besonders Gefährdete Personen</w:t>
      </w:r>
    </w:p>
    <w:tbl>
      <w:tblPr>
        <w:tblStyle w:val="EinfacheTabelle1"/>
        <w:tblW w:w="0" w:type="auto"/>
        <w:tblLook w:val="04A0" w:firstRow="1" w:lastRow="0" w:firstColumn="1" w:lastColumn="0" w:noHBand="0" w:noVBand="1"/>
      </w:tblPr>
      <w:tblGrid>
        <w:gridCol w:w="9061"/>
      </w:tblGrid>
      <w:tr w:rsidR="00680CB1" w14:paraId="5CD860E8" w14:textId="77777777" w:rsidTr="00C763B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019C1B85" w14:textId="77777777" w:rsidR="00680CB1" w:rsidRDefault="00680CB1" w:rsidP="00C763B6">
            <w:pPr>
              <w:spacing w:after="0"/>
            </w:pPr>
            <w:r>
              <w:t>Massnahmen</w:t>
            </w:r>
          </w:p>
        </w:tc>
      </w:tr>
      <w:tr w:rsidR="00680CB1" w14:paraId="533055E7" w14:textId="77777777" w:rsidTr="004A7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740A88D5" w14:textId="77777777" w:rsidR="00680CB1" w:rsidRDefault="00680CB1" w:rsidP="004A71A7"/>
        </w:tc>
      </w:tr>
      <w:tr w:rsidR="00680CB1" w14:paraId="7432C036" w14:textId="77777777" w:rsidTr="004A71A7">
        <w:tc>
          <w:tcPr>
            <w:cnfStyle w:val="001000000000" w:firstRow="0" w:lastRow="0" w:firstColumn="1" w:lastColumn="0" w:oddVBand="0" w:evenVBand="0" w:oddHBand="0" w:evenHBand="0" w:firstRowFirstColumn="0" w:firstRowLastColumn="0" w:lastRowFirstColumn="0" w:lastRowLastColumn="0"/>
            <w:tcW w:w="9061" w:type="dxa"/>
          </w:tcPr>
          <w:p w14:paraId="005C68F2" w14:textId="77777777" w:rsidR="00680CB1" w:rsidRDefault="00680CB1" w:rsidP="004A71A7"/>
        </w:tc>
      </w:tr>
      <w:tr w:rsidR="00680CB1" w14:paraId="059C41A7" w14:textId="77777777" w:rsidTr="004A7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5A04CF94" w14:textId="77777777" w:rsidR="00680CB1" w:rsidRDefault="00680CB1" w:rsidP="004A71A7"/>
        </w:tc>
      </w:tr>
    </w:tbl>
    <w:p w14:paraId="568F51D3" w14:textId="65EBBB1B" w:rsidR="00680CB1" w:rsidRDefault="00680CB1" w:rsidP="00680CB1">
      <w:pPr>
        <w:pStyle w:val="berschrift1"/>
      </w:pPr>
      <w:r>
        <w:lastRenderedPageBreak/>
        <w:t>5</w:t>
      </w:r>
      <w:r w:rsidR="007A0960">
        <w:t>.</w:t>
      </w:r>
      <w:r>
        <w:t xml:space="preserve"> </w:t>
      </w:r>
      <w:r w:rsidRPr="00443951">
        <w:t>COVID-19</w:t>
      </w:r>
      <w:r w:rsidR="00F75946">
        <w:noBreakHyphen/>
      </w:r>
      <w:r>
        <w:rPr>
          <w:bCs w:val="0"/>
          <w:caps w:val="0"/>
        </w:rPr>
        <w:t>ER</w:t>
      </w:r>
      <w:r w:rsidRPr="00443951">
        <w:t>Krank</w:t>
      </w:r>
      <w:r>
        <w:rPr>
          <w:bCs w:val="0"/>
          <w:caps w:val="0"/>
        </w:rPr>
        <w:t>T</w:t>
      </w:r>
      <w:r w:rsidRPr="00443951">
        <w:t xml:space="preserve">e </w:t>
      </w:r>
      <w:r>
        <w:rPr>
          <w:bCs w:val="0"/>
          <w:caps w:val="0"/>
        </w:rPr>
        <w:t>AM ARBEITSPLATZ</w:t>
      </w:r>
    </w:p>
    <w:tbl>
      <w:tblPr>
        <w:tblStyle w:val="EinfacheTabelle1"/>
        <w:tblW w:w="0" w:type="auto"/>
        <w:tblLook w:val="04A0" w:firstRow="1" w:lastRow="0" w:firstColumn="1" w:lastColumn="0" w:noHBand="0" w:noVBand="1"/>
      </w:tblPr>
      <w:tblGrid>
        <w:gridCol w:w="9061"/>
      </w:tblGrid>
      <w:tr w:rsidR="00680CB1" w14:paraId="47C9EBB0" w14:textId="77777777" w:rsidTr="00C763B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5342E14B" w14:textId="77777777" w:rsidR="00680CB1" w:rsidRDefault="00680CB1" w:rsidP="00C763B6">
            <w:pPr>
              <w:spacing w:after="0"/>
            </w:pPr>
            <w:r>
              <w:t>Massnahmen</w:t>
            </w:r>
          </w:p>
        </w:tc>
      </w:tr>
      <w:tr w:rsidR="00680CB1" w14:paraId="0FEE9BB6" w14:textId="77777777" w:rsidTr="00C36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286398EE" w14:textId="77777777" w:rsidR="00680CB1" w:rsidRDefault="00680CB1" w:rsidP="00C36F75"/>
        </w:tc>
      </w:tr>
      <w:tr w:rsidR="00680CB1" w14:paraId="36184FE5" w14:textId="77777777" w:rsidTr="00C36F75">
        <w:tc>
          <w:tcPr>
            <w:cnfStyle w:val="001000000000" w:firstRow="0" w:lastRow="0" w:firstColumn="1" w:lastColumn="0" w:oddVBand="0" w:evenVBand="0" w:oddHBand="0" w:evenHBand="0" w:firstRowFirstColumn="0" w:firstRowLastColumn="0" w:lastRowFirstColumn="0" w:lastRowLastColumn="0"/>
            <w:tcW w:w="9061" w:type="dxa"/>
          </w:tcPr>
          <w:p w14:paraId="4FD83FE7" w14:textId="77777777" w:rsidR="00680CB1" w:rsidRDefault="00680CB1" w:rsidP="00C36F75"/>
        </w:tc>
      </w:tr>
      <w:tr w:rsidR="00680CB1" w14:paraId="54D10F0C" w14:textId="77777777" w:rsidTr="00C36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5DBDC8E6" w14:textId="77777777" w:rsidR="00680CB1" w:rsidRDefault="00680CB1" w:rsidP="00C36F75"/>
        </w:tc>
      </w:tr>
    </w:tbl>
    <w:p w14:paraId="733B23FC" w14:textId="1F75D94C" w:rsidR="00680CB1" w:rsidRDefault="00680CB1" w:rsidP="00680CB1">
      <w:pPr>
        <w:pStyle w:val="berschrift1"/>
        <w:rPr>
          <w:rFonts w:eastAsia="Calibri"/>
        </w:rPr>
      </w:pPr>
      <w:r>
        <w:t>6</w:t>
      </w:r>
      <w:r w:rsidR="007A0960">
        <w:t>.</w:t>
      </w:r>
      <w:r>
        <w:t xml:space="preserve"> Besondere Arbeitssituationen</w:t>
      </w:r>
    </w:p>
    <w:p w14:paraId="3EE07894" w14:textId="77777777" w:rsidR="00680CB1" w:rsidRDefault="00680CB1" w:rsidP="00680CB1">
      <w:pPr>
        <w:rPr>
          <w:rFonts w:eastAsia="Calibri"/>
        </w:rPr>
      </w:pPr>
      <w:r>
        <w:rPr>
          <w:rFonts w:eastAsia="Calibri"/>
        </w:rPr>
        <w:t>Berücksichtigung spezifische</w:t>
      </w:r>
      <w:r w:rsidR="000D57D6">
        <w:rPr>
          <w:rFonts w:eastAsia="Calibri"/>
        </w:rPr>
        <w:t>r</w:t>
      </w:r>
      <w:r>
        <w:rPr>
          <w:rFonts w:eastAsia="Calibri"/>
        </w:rPr>
        <w:t xml:space="preserve"> Aspekte der Arbeit und Arbeitssituationen</w:t>
      </w:r>
      <w:r w:rsidR="000D57D6">
        <w:rPr>
          <w:rFonts w:eastAsia="Calibri"/>
        </w:rPr>
        <w:t>,</w:t>
      </w:r>
      <w:r>
        <w:rPr>
          <w:rFonts w:eastAsia="Calibri"/>
        </w:rPr>
        <w:t xml:space="preserve"> um den Schutz zu gewährleisten</w:t>
      </w:r>
    </w:p>
    <w:tbl>
      <w:tblPr>
        <w:tblStyle w:val="EinfacheTabelle1"/>
        <w:tblW w:w="0" w:type="auto"/>
        <w:tblLook w:val="04A0" w:firstRow="1" w:lastRow="0" w:firstColumn="1" w:lastColumn="0" w:noHBand="0" w:noVBand="1"/>
      </w:tblPr>
      <w:tblGrid>
        <w:gridCol w:w="9061"/>
      </w:tblGrid>
      <w:tr w:rsidR="00680CB1" w14:paraId="46006E89" w14:textId="77777777" w:rsidTr="00C763B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447E8D52" w14:textId="77777777" w:rsidR="00680CB1" w:rsidRDefault="00680CB1" w:rsidP="00C763B6">
            <w:pPr>
              <w:spacing w:after="0"/>
            </w:pPr>
            <w:r>
              <w:t>Massnahmen</w:t>
            </w:r>
          </w:p>
        </w:tc>
      </w:tr>
      <w:tr w:rsidR="00680CB1" w14:paraId="455C0027" w14:textId="77777777" w:rsidTr="00E74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199D5F41" w14:textId="77777777" w:rsidR="00680CB1" w:rsidRDefault="00680CB1" w:rsidP="00E7493F"/>
        </w:tc>
      </w:tr>
      <w:tr w:rsidR="00680CB1" w14:paraId="18ADC655" w14:textId="77777777" w:rsidTr="00E7493F">
        <w:tc>
          <w:tcPr>
            <w:cnfStyle w:val="001000000000" w:firstRow="0" w:lastRow="0" w:firstColumn="1" w:lastColumn="0" w:oddVBand="0" w:evenVBand="0" w:oddHBand="0" w:evenHBand="0" w:firstRowFirstColumn="0" w:firstRowLastColumn="0" w:lastRowFirstColumn="0" w:lastRowLastColumn="0"/>
            <w:tcW w:w="9061" w:type="dxa"/>
          </w:tcPr>
          <w:p w14:paraId="757EB334" w14:textId="77777777" w:rsidR="00680CB1" w:rsidRDefault="00680CB1" w:rsidP="00E7493F"/>
        </w:tc>
      </w:tr>
      <w:tr w:rsidR="00680CB1" w14:paraId="212908A1" w14:textId="77777777" w:rsidTr="00E74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5D9E68D8" w14:textId="77777777" w:rsidR="00680CB1" w:rsidRDefault="00680CB1" w:rsidP="00E7493F"/>
        </w:tc>
      </w:tr>
    </w:tbl>
    <w:p w14:paraId="3E3CBA04" w14:textId="071DEDF6" w:rsidR="00D13B1F" w:rsidRDefault="00680CB1">
      <w:pPr>
        <w:pStyle w:val="berschrift1"/>
        <w:rPr>
          <w:rFonts w:eastAsia="Calibri"/>
        </w:rPr>
      </w:pPr>
      <w:r>
        <w:rPr>
          <w:lang w:eastAsia="de-CH"/>
        </w:rPr>
        <w:t>7</w:t>
      </w:r>
      <w:r w:rsidR="007A0960">
        <w:rPr>
          <w:lang w:eastAsia="de-CH"/>
        </w:rPr>
        <w:t>.</w:t>
      </w:r>
      <w:r>
        <w:rPr>
          <w:lang w:eastAsia="de-CH"/>
        </w:rPr>
        <w:t xml:space="preserve"> </w:t>
      </w:r>
      <w:r w:rsidR="003A5B78">
        <w:rPr>
          <w:lang w:eastAsia="de-CH"/>
        </w:rPr>
        <w:t>Information</w:t>
      </w:r>
    </w:p>
    <w:p w14:paraId="3AB907C4" w14:textId="77777777" w:rsidR="00D13B1F" w:rsidRDefault="003A5B78">
      <w:pPr>
        <w:rPr>
          <w:rFonts w:eastAsia="Calibri"/>
        </w:rPr>
      </w:pPr>
      <w:r>
        <w:rPr>
          <w:rFonts w:eastAsia="Calibri"/>
        </w:rPr>
        <w:t xml:space="preserve">Information der Mitarbeitenden und anderen betroffenen Personen über die Vorgaben und Massnahmen. Kranke im Unternehmen nach Hause schicken und instruieren, die </w:t>
      </w:r>
      <w:r w:rsidR="0020515E">
        <w:rPr>
          <w:rFonts w:eastAsia="Calibri"/>
        </w:rPr>
        <w:t>(Selbst-)Isolation gemäss BAG</w:t>
      </w:r>
      <w:r>
        <w:rPr>
          <w:rFonts w:eastAsia="Calibri"/>
        </w:rPr>
        <w:t xml:space="preserve"> zu befolgen</w:t>
      </w:r>
      <w:r w:rsidR="0020515E">
        <w:rPr>
          <w:rFonts w:eastAsia="Calibri"/>
        </w:rPr>
        <w:t>.</w:t>
      </w:r>
    </w:p>
    <w:tbl>
      <w:tblPr>
        <w:tblStyle w:val="EinfacheTabelle1"/>
        <w:tblW w:w="0" w:type="auto"/>
        <w:tblLook w:val="04A0" w:firstRow="1" w:lastRow="0" w:firstColumn="1" w:lastColumn="0" w:noHBand="0" w:noVBand="1"/>
      </w:tblPr>
      <w:tblGrid>
        <w:gridCol w:w="9061"/>
      </w:tblGrid>
      <w:tr w:rsidR="00D13B1F" w14:paraId="2B0ABA27" w14:textId="77777777" w:rsidTr="00C763B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676BBBA6" w14:textId="77777777" w:rsidR="00D13B1F" w:rsidRDefault="003A5B78" w:rsidP="00C763B6">
            <w:pPr>
              <w:spacing w:after="0"/>
            </w:pPr>
            <w:r>
              <w:t>Massnahmen</w:t>
            </w:r>
          </w:p>
        </w:tc>
      </w:tr>
      <w:tr w:rsidR="00D13B1F" w14:paraId="341E911B" w14:textId="77777777" w:rsidTr="00D13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559444C1" w14:textId="77777777" w:rsidR="00D13B1F" w:rsidRDefault="00D13B1F"/>
        </w:tc>
      </w:tr>
      <w:tr w:rsidR="00D13B1F" w14:paraId="1DD541AB" w14:textId="77777777" w:rsidTr="00D13B1F">
        <w:tc>
          <w:tcPr>
            <w:cnfStyle w:val="001000000000" w:firstRow="0" w:lastRow="0" w:firstColumn="1" w:lastColumn="0" w:oddVBand="0" w:evenVBand="0" w:oddHBand="0" w:evenHBand="0" w:firstRowFirstColumn="0" w:firstRowLastColumn="0" w:lastRowFirstColumn="0" w:lastRowLastColumn="0"/>
            <w:tcW w:w="9061" w:type="dxa"/>
          </w:tcPr>
          <w:p w14:paraId="13B18F5B" w14:textId="77777777" w:rsidR="00D13B1F" w:rsidRDefault="00D13B1F"/>
        </w:tc>
      </w:tr>
      <w:tr w:rsidR="00D13B1F" w14:paraId="08EAFFED" w14:textId="77777777" w:rsidTr="00D13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19450C06" w14:textId="77777777" w:rsidR="00D13B1F" w:rsidRDefault="00D13B1F"/>
        </w:tc>
      </w:tr>
    </w:tbl>
    <w:p w14:paraId="3A68CDFC" w14:textId="223EB66F" w:rsidR="00D13B1F" w:rsidRDefault="00680CB1">
      <w:pPr>
        <w:pStyle w:val="berschrift1"/>
        <w:rPr>
          <w:rFonts w:eastAsia="Calibri"/>
        </w:rPr>
      </w:pPr>
      <w:r>
        <w:rPr>
          <w:lang w:eastAsia="de-CH"/>
        </w:rPr>
        <w:t>8</w:t>
      </w:r>
      <w:r w:rsidR="007A0960">
        <w:rPr>
          <w:lang w:eastAsia="de-CH"/>
        </w:rPr>
        <w:t>.</w:t>
      </w:r>
      <w:r>
        <w:rPr>
          <w:lang w:eastAsia="de-CH"/>
        </w:rPr>
        <w:t xml:space="preserve"> </w:t>
      </w:r>
      <w:r w:rsidR="003A5B78">
        <w:rPr>
          <w:lang w:eastAsia="de-CH"/>
        </w:rPr>
        <w:t>Management</w:t>
      </w:r>
    </w:p>
    <w:p w14:paraId="61B320CD" w14:textId="77777777" w:rsidR="00D13B1F" w:rsidRDefault="003A5B78">
      <w:pPr>
        <w:rPr>
          <w:rFonts w:eastAsia="Calibri"/>
        </w:rPr>
      </w:pPr>
      <w:r>
        <w:rPr>
          <w:rFonts w:eastAsia="Calibri"/>
        </w:rPr>
        <w:t>Umsetzung der Vorgaben im Management</w:t>
      </w:r>
      <w:r w:rsidR="000D57D6">
        <w:rPr>
          <w:rFonts w:eastAsia="Calibri"/>
        </w:rPr>
        <w:t>,</w:t>
      </w:r>
      <w:r>
        <w:rPr>
          <w:rFonts w:eastAsia="Calibri"/>
        </w:rPr>
        <w:t xml:space="preserve"> um die Schutzmassnahmen effizient umzusetzen und anzupassen</w:t>
      </w:r>
      <w:r>
        <w:t xml:space="preserve">. </w:t>
      </w:r>
      <w:r>
        <w:rPr>
          <w:rFonts w:eastAsia="Calibri"/>
        </w:rPr>
        <w:t>Angemessener Schutz von besonders gefährdeten Personen.</w:t>
      </w:r>
    </w:p>
    <w:tbl>
      <w:tblPr>
        <w:tblStyle w:val="EinfacheTabelle1"/>
        <w:tblW w:w="0" w:type="auto"/>
        <w:tblLook w:val="04A0" w:firstRow="1" w:lastRow="0" w:firstColumn="1" w:lastColumn="0" w:noHBand="0" w:noVBand="1"/>
      </w:tblPr>
      <w:tblGrid>
        <w:gridCol w:w="9061"/>
      </w:tblGrid>
      <w:tr w:rsidR="00D13B1F" w14:paraId="4610B668" w14:textId="77777777" w:rsidTr="00C763B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2FFE33A9" w14:textId="77777777" w:rsidR="00D13B1F" w:rsidRDefault="003A5B78" w:rsidP="00C763B6">
            <w:pPr>
              <w:spacing w:after="0"/>
            </w:pPr>
            <w:r>
              <w:t>Massnahmen</w:t>
            </w:r>
          </w:p>
        </w:tc>
      </w:tr>
      <w:tr w:rsidR="00D13B1F" w14:paraId="50C05AD0" w14:textId="77777777" w:rsidTr="00D13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0A328FB9" w14:textId="77777777" w:rsidR="00D13B1F" w:rsidRDefault="00D13B1F"/>
        </w:tc>
      </w:tr>
      <w:tr w:rsidR="00D13B1F" w14:paraId="1233FD63" w14:textId="77777777" w:rsidTr="00D13B1F">
        <w:tc>
          <w:tcPr>
            <w:cnfStyle w:val="001000000000" w:firstRow="0" w:lastRow="0" w:firstColumn="1" w:lastColumn="0" w:oddVBand="0" w:evenVBand="0" w:oddHBand="0" w:evenHBand="0" w:firstRowFirstColumn="0" w:firstRowLastColumn="0" w:lastRowFirstColumn="0" w:lastRowLastColumn="0"/>
            <w:tcW w:w="9061" w:type="dxa"/>
          </w:tcPr>
          <w:p w14:paraId="7E68B6A6" w14:textId="77777777" w:rsidR="00D13B1F" w:rsidRDefault="00D13B1F"/>
        </w:tc>
      </w:tr>
      <w:tr w:rsidR="00D13B1F" w14:paraId="7A6B2695" w14:textId="77777777" w:rsidTr="00D13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6F8C74D6" w14:textId="77777777" w:rsidR="00D13B1F" w:rsidRDefault="00D13B1F"/>
        </w:tc>
      </w:tr>
    </w:tbl>
    <w:p w14:paraId="7BB4113F" w14:textId="77777777" w:rsidR="00D13B1F" w:rsidRDefault="003A5B78">
      <w:pPr>
        <w:pStyle w:val="berschrift1"/>
      </w:pPr>
      <w:r>
        <w:t>Andere Schutzmassnahmen</w:t>
      </w:r>
    </w:p>
    <w:tbl>
      <w:tblPr>
        <w:tblStyle w:val="EinfacheTabelle1"/>
        <w:tblW w:w="0" w:type="auto"/>
        <w:tblLook w:val="04A0" w:firstRow="1" w:lastRow="0" w:firstColumn="1" w:lastColumn="0" w:noHBand="0" w:noVBand="1"/>
      </w:tblPr>
      <w:tblGrid>
        <w:gridCol w:w="9061"/>
      </w:tblGrid>
      <w:tr w:rsidR="00D13B1F" w14:paraId="0353D37E" w14:textId="77777777" w:rsidTr="00C763B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4606861D" w14:textId="77777777" w:rsidR="00D13B1F" w:rsidRDefault="003A5B78" w:rsidP="00C763B6">
            <w:pPr>
              <w:spacing w:after="0"/>
            </w:pPr>
            <w:r>
              <w:t>Massnahmen</w:t>
            </w:r>
          </w:p>
        </w:tc>
      </w:tr>
      <w:tr w:rsidR="00D13B1F" w14:paraId="0FA7730F" w14:textId="77777777" w:rsidTr="00D13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41E52ACB" w14:textId="77777777" w:rsidR="00D13B1F" w:rsidRDefault="00D13B1F"/>
        </w:tc>
      </w:tr>
      <w:tr w:rsidR="00D13B1F" w14:paraId="6276E1E7" w14:textId="77777777" w:rsidTr="00D13B1F">
        <w:tc>
          <w:tcPr>
            <w:cnfStyle w:val="001000000000" w:firstRow="0" w:lastRow="0" w:firstColumn="1" w:lastColumn="0" w:oddVBand="0" w:evenVBand="0" w:oddHBand="0" w:evenHBand="0" w:firstRowFirstColumn="0" w:firstRowLastColumn="0" w:lastRowFirstColumn="0" w:lastRowLastColumn="0"/>
            <w:tcW w:w="9061" w:type="dxa"/>
          </w:tcPr>
          <w:p w14:paraId="25F5D19B" w14:textId="77777777" w:rsidR="00D13B1F" w:rsidRDefault="00D13B1F"/>
        </w:tc>
      </w:tr>
      <w:tr w:rsidR="00D13B1F" w14:paraId="79C5054D" w14:textId="77777777" w:rsidTr="00D13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05C53669" w14:textId="77777777" w:rsidR="00D13B1F" w:rsidRDefault="00D13B1F"/>
        </w:tc>
      </w:tr>
    </w:tbl>
    <w:p w14:paraId="16694CCB" w14:textId="77777777" w:rsidR="00D13B1F" w:rsidRDefault="003A5B78" w:rsidP="001404E8">
      <w:pPr>
        <w:pStyle w:val="berschrift1"/>
      </w:pPr>
      <w:r>
        <w:lastRenderedPageBreak/>
        <w:t>Anhänge</w:t>
      </w:r>
    </w:p>
    <w:tbl>
      <w:tblPr>
        <w:tblStyle w:val="EinfacheTabelle1"/>
        <w:tblW w:w="0" w:type="auto"/>
        <w:tblLook w:val="04A0" w:firstRow="1" w:lastRow="0" w:firstColumn="1" w:lastColumn="0" w:noHBand="0" w:noVBand="1"/>
      </w:tblPr>
      <w:tblGrid>
        <w:gridCol w:w="9061"/>
      </w:tblGrid>
      <w:tr w:rsidR="00D13B1F" w14:paraId="69A3D111" w14:textId="77777777" w:rsidTr="00C763B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60B3B7EC" w14:textId="77777777" w:rsidR="00D13B1F" w:rsidRDefault="003A5B78" w:rsidP="00C763B6">
            <w:pPr>
              <w:spacing w:after="0"/>
            </w:pPr>
            <w:r>
              <w:t>Anhang</w:t>
            </w:r>
          </w:p>
        </w:tc>
      </w:tr>
      <w:tr w:rsidR="00D13B1F" w14:paraId="0ED1A2CC" w14:textId="77777777" w:rsidTr="00D13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4C986E70" w14:textId="77777777" w:rsidR="00D13B1F" w:rsidRDefault="00D13B1F"/>
        </w:tc>
      </w:tr>
      <w:tr w:rsidR="00D13B1F" w14:paraId="2968A4E4" w14:textId="77777777" w:rsidTr="00D13B1F">
        <w:tc>
          <w:tcPr>
            <w:cnfStyle w:val="001000000000" w:firstRow="0" w:lastRow="0" w:firstColumn="1" w:lastColumn="0" w:oddVBand="0" w:evenVBand="0" w:oddHBand="0" w:evenHBand="0" w:firstRowFirstColumn="0" w:firstRowLastColumn="0" w:lastRowFirstColumn="0" w:lastRowLastColumn="0"/>
            <w:tcW w:w="9061" w:type="dxa"/>
          </w:tcPr>
          <w:p w14:paraId="1B5F1300" w14:textId="77777777" w:rsidR="00D13B1F" w:rsidRDefault="00D13B1F"/>
        </w:tc>
      </w:tr>
      <w:tr w:rsidR="00D13B1F" w14:paraId="16436778" w14:textId="77777777" w:rsidTr="00D13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2E8A9A04" w14:textId="77777777" w:rsidR="00D13B1F" w:rsidRDefault="00D13B1F"/>
        </w:tc>
      </w:tr>
    </w:tbl>
    <w:p w14:paraId="32E51C2B" w14:textId="77777777" w:rsidR="00D13B1F" w:rsidRDefault="003A5B78" w:rsidP="001404E8">
      <w:pPr>
        <w:pStyle w:val="berschrift1"/>
      </w:pPr>
      <w:r>
        <w:t>Abschluss</w:t>
      </w:r>
    </w:p>
    <w:p w14:paraId="1A767298" w14:textId="263F5275" w:rsidR="00D13B1F" w:rsidRDefault="003A5B78">
      <w:pPr>
        <w:tabs>
          <w:tab w:val="left" w:pos="6096"/>
          <w:tab w:val="left" w:pos="6946"/>
        </w:tabs>
      </w:pPr>
      <w:r>
        <w:t>Dieses Dokument wurde auf Grund einer Branchenlösung erstellt:</w:t>
      </w:r>
      <w:r>
        <w:tab/>
      </w:r>
      <w:sdt>
        <w:sdtPr>
          <w:id w:val="-1540581525"/>
          <w14:checkbox>
            <w14:checked w14:val="0"/>
            <w14:checkedState w14:val="2612" w14:font="MS Gothic"/>
            <w14:uncheckedState w14:val="2610" w14:font="MS Gothic"/>
          </w14:checkbox>
        </w:sdtPr>
        <w:sdtEndPr/>
        <w:sdtContent>
          <w:r w:rsidR="007A0960">
            <w:rPr>
              <w:rFonts w:ascii="MS Gothic" w:eastAsia="MS Gothic" w:hAnsi="MS Gothic" w:hint="eastAsia"/>
            </w:rPr>
            <w:t>☐</w:t>
          </w:r>
        </w:sdtContent>
      </w:sdt>
      <w:r w:rsidR="007A0960">
        <w:t xml:space="preserve"> </w:t>
      </w:r>
      <w:r>
        <w:t xml:space="preserve">Ja </w:t>
      </w:r>
      <w:r>
        <w:tab/>
      </w:r>
      <w:sdt>
        <w:sdtPr>
          <w:id w:val="387848981"/>
          <w14:checkbox>
            <w14:checked w14:val="0"/>
            <w14:checkedState w14:val="2612" w14:font="MS Gothic"/>
            <w14:uncheckedState w14:val="2610" w14:font="MS Gothic"/>
          </w14:checkbox>
        </w:sdtPr>
        <w:sdtEndPr/>
        <w:sdtContent>
          <w:r w:rsidR="008B4F43">
            <w:rPr>
              <w:rFonts w:ascii="MS Gothic" w:eastAsia="MS Gothic" w:hAnsi="MS Gothic" w:hint="eastAsia"/>
            </w:rPr>
            <w:t>☐</w:t>
          </w:r>
        </w:sdtContent>
      </w:sdt>
      <w:r w:rsidR="007A0960">
        <w:t xml:space="preserve"> </w:t>
      </w:r>
      <w:r>
        <w:t>Nein</w:t>
      </w:r>
    </w:p>
    <w:p w14:paraId="4D16E3F2" w14:textId="77777777" w:rsidR="00D13B1F" w:rsidRDefault="003A5B78">
      <w:r>
        <w:t>Dieses Dokument wurde allen Mitarbeitern übermittelt und erläutert</w:t>
      </w:r>
      <w:r w:rsidR="00F75946">
        <w:t>.</w:t>
      </w:r>
    </w:p>
    <w:p w14:paraId="023393A2" w14:textId="77777777" w:rsidR="00D13B1F" w:rsidRDefault="00D13B1F"/>
    <w:p w14:paraId="0FB363BA" w14:textId="4BCC5111" w:rsidR="00D13B1F" w:rsidRDefault="003A5B78">
      <w:r>
        <w:t>Verantwortliche P</w:t>
      </w:r>
      <w:r w:rsidR="007A0960">
        <w:t xml:space="preserve">erson, Unterschrift und Datum: </w:t>
      </w:r>
      <w:r>
        <w:t>___________________________</w:t>
      </w:r>
      <w:r w:rsidR="00795DD9">
        <w:t>________________</w:t>
      </w:r>
    </w:p>
    <w:sectPr w:rsidR="00D13B1F">
      <w:footerReference w:type="even" r:id="rId14"/>
      <w:headerReference w:type="first" r:id="rId15"/>
      <w:pgSz w:w="11906" w:h="16838" w:code="9"/>
      <w:pgMar w:top="1418" w:right="1134" w:bottom="567" w:left="1701" w:header="680" w:footer="85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FFC1F" w16cex:dateUtc="2020-04-26T10:25:00Z"/>
  <w16cex:commentExtensible w16cex:durableId="224FFC4B" w16cex:dateUtc="2020-04-26T10:25:00Z"/>
  <w16cex:commentExtensible w16cex:durableId="224FFC60" w16cex:dateUtc="2020-04-26T10:26:00Z"/>
  <w16cex:commentExtensible w16cex:durableId="224FFC79" w16cex:dateUtc="2020-04-26T10:26:00Z"/>
  <w16cex:commentExtensible w16cex:durableId="224FFC97" w16cex:dateUtc="2020-04-26T10:27:00Z"/>
  <w16cex:commentExtensible w16cex:durableId="224FFCCC" w16cex:dateUtc="2020-04-26T10:27:00Z"/>
  <w16cex:commentExtensible w16cex:durableId="224FFD38" w16cex:dateUtc="2020-04-26T10:29:00Z"/>
  <w16cex:commentExtensible w16cex:durableId="224FFD78" w16cex:dateUtc="2020-04-26T10:30:00Z"/>
  <w16cex:commentExtensible w16cex:durableId="224FFDB3" w16cex:dateUtc="2020-04-26T10:31:00Z"/>
  <w16cex:commentExtensible w16cex:durableId="224FFDCB" w16cex:dateUtc="2020-04-26T10:32:00Z"/>
  <w16cex:commentExtensible w16cex:durableId="224FFDF3" w16cex:dateUtc="2020-04-26T10:32:00Z"/>
  <w16cex:commentExtensible w16cex:durableId="224FFE1C" w16cex:dateUtc="2020-04-26T10:33:00Z"/>
  <w16cex:commentExtensible w16cex:durableId="224FFE38" w16cex:dateUtc="2020-04-26T10:34:00Z"/>
  <w16cex:commentExtensible w16cex:durableId="224FFE6A" w16cex:dateUtc="2020-04-26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8DE252" w16cid:durableId="224FFC1F"/>
  <w16cid:commentId w16cid:paraId="4BBE2B96" w16cid:durableId="224FFC4B"/>
  <w16cid:commentId w16cid:paraId="3C507847" w16cid:durableId="224FFC60"/>
  <w16cid:commentId w16cid:paraId="7AC4735B" w16cid:durableId="224FFC79"/>
  <w16cid:commentId w16cid:paraId="3009E655" w16cid:durableId="224FFC97"/>
  <w16cid:commentId w16cid:paraId="1339E0D7" w16cid:durableId="224FFCCC"/>
  <w16cid:commentId w16cid:paraId="2DAF772C" w16cid:durableId="224FFD38"/>
  <w16cid:commentId w16cid:paraId="030905F6" w16cid:durableId="224FFD78"/>
  <w16cid:commentId w16cid:paraId="7035F250" w16cid:durableId="224FFDB3"/>
  <w16cid:commentId w16cid:paraId="66F502A9" w16cid:durableId="224FFDCB"/>
  <w16cid:commentId w16cid:paraId="24459545" w16cid:durableId="224FFDF3"/>
  <w16cid:commentId w16cid:paraId="0304938B" w16cid:durableId="224FFE1C"/>
  <w16cid:commentId w16cid:paraId="4C558D23" w16cid:durableId="224FFE38"/>
  <w16cid:commentId w16cid:paraId="16E849C4" w16cid:durableId="224FFE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9FDC7" w14:textId="77777777" w:rsidR="00E43464" w:rsidRDefault="00E43464">
      <w:r>
        <w:separator/>
      </w:r>
    </w:p>
  </w:endnote>
  <w:endnote w:type="continuationSeparator" w:id="0">
    <w:p w14:paraId="10468ED6" w14:textId="77777777" w:rsidR="00E43464" w:rsidRDefault="00E4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299014"/>
      <w:docPartObj>
        <w:docPartGallery w:val="Page Numbers (Bottom of Page)"/>
        <w:docPartUnique/>
      </w:docPartObj>
    </w:sdtPr>
    <w:sdtEndPr/>
    <w:sdtContent>
      <w:p w14:paraId="0A79EAED" w14:textId="77777777" w:rsidR="00D13B1F" w:rsidRDefault="003A5B78">
        <w:pPr>
          <w:pStyle w:val="Fuzeile"/>
          <w:jc w:val="right"/>
        </w:pPr>
        <w:r>
          <w:fldChar w:fldCharType="begin"/>
        </w:r>
        <w:r>
          <w:instrText>PAGE   \* MERGEFORMAT</w:instrText>
        </w:r>
        <w:r>
          <w:fldChar w:fldCharType="separate"/>
        </w:r>
        <w:r>
          <w:rPr>
            <w:noProof/>
            <w:lang w:val="de-DE"/>
          </w:rPr>
          <w:t>12</w:t>
        </w:r>
        <w:r>
          <w:fldChar w:fldCharType="end"/>
        </w:r>
      </w:p>
    </w:sdtContent>
  </w:sdt>
  <w:p w14:paraId="023634EF" w14:textId="77777777" w:rsidR="00D13B1F" w:rsidRDefault="00D13B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A73A3" w14:textId="77777777" w:rsidR="00E43464" w:rsidRDefault="00E43464">
      <w:pPr>
        <w:spacing w:before="160" w:after="0"/>
        <w:rPr>
          <w:sz w:val="18"/>
          <w:szCs w:val="18"/>
        </w:rPr>
      </w:pPr>
      <w:r>
        <w:rPr>
          <w:sz w:val="18"/>
          <w:szCs w:val="18"/>
        </w:rPr>
        <w:separator/>
      </w:r>
    </w:p>
  </w:footnote>
  <w:footnote w:type="continuationSeparator" w:id="0">
    <w:p w14:paraId="099B7900" w14:textId="77777777" w:rsidR="00E43464" w:rsidRDefault="00E43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AB3C" w14:textId="267111EA" w:rsidR="00D2593E" w:rsidRDefault="00D2593E">
    <w:pPr>
      <w:pStyle w:val="Kopfzeile"/>
    </w:pPr>
    <w:r>
      <w:rPr>
        <w:noProof/>
        <w:lang w:eastAsia="de-CH"/>
      </w:rPr>
      <w:drawing>
        <wp:anchor distT="0" distB="0" distL="114300" distR="114300" simplePos="0" relativeHeight="251658240" behindDoc="0" locked="0" layoutInCell="1" allowOverlap="1" wp14:anchorId="5AC8F3BB" wp14:editId="2D7F13BB">
          <wp:simplePos x="0" y="0"/>
          <wp:positionH relativeFrom="page">
            <wp:posOffset>8255</wp:posOffset>
          </wp:positionH>
          <wp:positionV relativeFrom="paragraph">
            <wp:posOffset>-414020</wp:posOffset>
          </wp:positionV>
          <wp:extent cx="7560000" cy="1352058"/>
          <wp:effectExtent l="0" t="0" r="3175" b="635"/>
          <wp:wrapThrough wrapText="bothSides">
            <wp:wrapPolygon edited="0">
              <wp:start x="0" y="0"/>
              <wp:lineTo x="0" y="21306"/>
              <wp:lineTo x="21555" y="21306"/>
              <wp:lineTo x="21555"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35205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FEF"/>
    <w:multiLevelType w:val="hybridMultilevel"/>
    <w:tmpl w:val="12325D32"/>
    <w:lvl w:ilvl="0" w:tplc="08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D461D"/>
    <w:multiLevelType w:val="hybridMultilevel"/>
    <w:tmpl w:val="2D30F5D6"/>
    <w:lvl w:ilvl="0" w:tplc="08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8D6143"/>
    <w:multiLevelType w:val="hybridMultilevel"/>
    <w:tmpl w:val="007A8E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87701B"/>
    <w:multiLevelType w:val="hybridMultilevel"/>
    <w:tmpl w:val="12325D32"/>
    <w:lvl w:ilvl="0" w:tplc="08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F2BA6"/>
    <w:multiLevelType w:val="hybridMultilevel"/>
    <w:tmpl w:val="992CB316"/>
    <w:lvl w:ilvl="0" w:tplc="A5CC04C8">
      <w:numFmt w:val="bullet"/>
      <w:lvlText w:val="-"/>
      <w:lvlJc w:val="left"/>
      <w:pPr>
        <w:ind w:left="720" w:hanging="360"/>
      </w:pPr>
      <w:rPr>
        <w:rFonts w:ascii="Calibri" w:eastAsiaTheme="minorHAnsi" w:hAnsi="Calibri" w:cs="Calibri"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6C508A"/>
    <w:multiLevelType w:val="hybridMultilevel"/>
    <w:tmpl w:val="190E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B3060"/>
    <w:multiLevelType w:val="hybridMultilevel"/>
    <w:tmpl w:val="03FE6F54"/>
    <w:lvl w:ilvl="0" w:tplc="B32C3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97F1A"/>
    <w:multiLevelType w:val="hybridMultilevel"/>
    <w:tmpl w:val="A58A19E2"/>
    <w:lvl w:ilvl="0" w:tplc="A5CC04C8">
      <w:numFmt w:val="bullet"/>
      <w:lvlText w:val="-"/>
      <w:lvlJc w:val="left"/>
      <w:pPr>
        <w:ind w:left="720" w:hanging="360"/>
      </w:pPr>
      <w:rPr>
        <w:rFonts w:ascii="Calibri" w:eastAsiaTheme="minorHAnsi" w:hAnsi="Calibri" w:cs="Calibri" w:hint="default"/>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001EB5"/>
    <w:multiLevelType w:val="hybridMultilevel"/>
    <w:tmpl w:val="72F23808"/>
    <w:lvl w:ilvl="0" w:tplc="FEC43F36">
      <w:start w:val="1"/>
      <w:numFmt w:val="decimal"/>
      <w:lvlText w:val="%1."/>
      <w:lvlJc w:val="left"/>
      <w:pPr>
        <w:ind w:left="360" w:hanging="360"/>
      </w:pPr>
      <w:rPr>
        <w:rFonts w:asciiTheme="majorHAnsi" w:eastAsiaTheme="majorEastAsia" w:hAnsiTheme="majorHAnsi" w:cstheme="majorBidi" w:hint="default"/>
        <w:color w:val="000000" w:themeColor="text1"/>
        <w:sz w:val="2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86500D"/>
    <w:multiLevelType w:val="hybridMultilevel"/>
    <w:tmpl w:val="770A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19EF"/>
    <w:multiLevelType w:val="hybridMultilevel"/>
    <w:tmpl w:val="56EE7BEA"/>
    <w:lvl w:ilvl="0" w:tplc="EF24BBCE">
      <w:start w:val="1"/>
      <w:numFmt w:val="bullet"/>
      <w:lvlText w:val=""/>
      <w:lvlJc w:val="left"/>
      <w:pPr>
        <w:ind w:left="786" w:hanging="360"/>
      </w:pPr>
      <w:rPr>
        <w:rFonts w:ascii="Symbol" w:hAnsi="Symbo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4" w15:restartNumberingAfterBreak="0">
    <w:nsid w:val="416B61C3"/>
    <w:multiLevelType w:val="hybridMultilevel"/>
    <w:tmpl w:val="81864F66"/>
    <w:lvl w:ilvl="0" w:tplc="A5CC04C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hint="default"/>
      </w:rPr>
    </w:lvl>
    <w:lvl w:ilvl="2" w:tplc="08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907CA3"/>
    <w:multiLevelType w:val="hybridMultilevel"/>
    <w:tmpl w:val="BA943B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A127F0"/>
    <w:multiLevelType w:val="hybridMultilevel"/>
    <w:tmpl w:val="CB7E5E90"/>
    <w:lvl w:ilvl="0" w:tplc="A5CC04C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087CC3"/>
    <w:multiLevelType w:val="hybridMultilevel"/>
    <w:tmpl w:val="3AB0BC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63B5283"/>
    <w:multiLevelType w:val="hybridMultilevel"/>
    <w:tmpl w:val="388CB3CA"/>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E85881"/>
    <w:multiLevelType w:val="hybridMultilevel"/>
    <w:tmpl w:val="12325D32"/>
    <w:lvl w:ilvl="0" w:tplc="08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827EC"/>
    <w:multiLevelType w:val="hybridMultilevel"/>
    <w:tmpl w:val="A4BC48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3" w15:restartNumberingAfterBreak="0">
    <w:nsid w:val="681531F3"/>
    <w:multiLevelType w:val="hybridMultilevel"/>
    <w:tmpl w:val="BED69CB2"/>
    <w:lvl w:ilvl="0" w:tplc="D2906A1A">
      <w:start w:val="1"/>
      <w:numFmt w:val="bullet"/>
      <w:pStyle w:val="Listenabsatz"/>
      <w:lvlText w:val=""/>
      <w:lvlJc w:val="left"/>
      <w:pPr>
        <w:ind w:left="720" w:hanging="360"/>
      </w:pPr>
      <w:rPr>
        <w:rFonts w:ascii="Symbol" w:hAnsi="Symbol" w:hint="default"/>
        <w:lang w:val="fr-CH"/>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F3E7D4F"/>
    <w:multiLevelType w:val="hybridMultilevel"/>
    <w:tmpl w:val="39F2608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5" w15:restartNumberingAfterBreak="0">
    <w:nsid w:val="7392017B"/>
    <w:multiLevelType w:val="hybridMultilevel"/>
    <w:tmpl w:val="DB5CE1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6"/>
  </w:num>
  <w:num w:numId="3">
    <w:abstractNumId w:val="22"/>
  </w:num>
  <w:num w:numId="4">
    <w:abstractNumId w:val="10"/>
  </w:num>
  <w:num w:numId="5">
    <w:abstractNumId w:val="26"/>
  </w:num>
  <w:num w:numId="6">
    <w:abstractNumId w:val="11"/>
  </w:num>
  <w:num w:numId="7">
    <w:abstractNumId w:val="17"/>
  </w:num>
  <w:num w:numId="8">
    <w:abstractNumId w:val="23"/>
  </w:num>
  <w:num w:numId="9">
    <w:abstractNumId w:val="2"/>
  </w:num>
  <w:num w:numId="10">
    <w:abstractNumId w:val="12"/>
  </w:num>
  <w:num w:numId="11">
    <w:abstractNumId w:val="5"/>
  </w:num>
  <w:num w:numId="12">
    <w:abstractNumId w:val="25"/>
  </w:num>
  <w:num w:numId="13">
    <w:abstractNumId w:val="7"/>
  </w:num>
  <w:num w:numId="14">
    <w:abstractNumId w:val="20"/>
  </w:num>
  <w:num w:numId="15">
    <w:abstractNumId w:val="0"/>
  </w:num>
  <w:num w:numId="16">
    <w:abstractNumId w:val="3"/>
  </w:num>
  <w:num w:numId="17">
    <w:abstractNumId w:val="21"/>
  </w:num>
  <w:num w:numId="18">
    <w:abstractNumId w:val="13"/>
  </w:num>
  <w:num w:numId="19">
    <w:abstractNumId w:val="16"/>
  </w:num>
  <w:num w:numId="20">
    <w:abstractNumId w:val="14"/>
  </w:num>
  <w:num w:numId="21">
    <w:abstractNumId w:val="1"/>
  </w:num>
  <w:num w:numId="22">
    <w:abstractNumId w:val="9"/>
  </w:num>
  <w:num w:numId="23">
    <w:abstractNumId w:val="18"/>
  </w:num>
  <w:num w:numId="24">
    <w:abstractNumId w:val="4"/>
  </w:num>
  <w:num w:numId="25">
    <w:abstractNumId w:val="24"/>
  </w:num>
  <w:num w:numId="26">
    <w:abstractNumId w:val="8"/>
  </w:num>
  <w:num w:numId="2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consecutiveHyphenLimit w:val="4"/>
  <w:hyphenationZone w:val="278"/>
  <w:doNotHyphenateCaps/>
  <w:drawingGridHorizontalSpacing w:val="110"/>
  <w:displayHorizontalDrawingGridEvery w:val="2"/>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1F"/>
    <w:rsid w:val="000973D4"/>
    <w:rsid w:val="000C1D3B"/>
    <w:rsid w:val="000C5D13"/>
    <w:rsid w:val="000D57D6"/>
    <w:rsid w:val="000F7C09"/>
    <w:rsid w:val="001404E8"/>
    <w:rsid w:val="001636A6"/>
    <w:rsid w:val="001E19B3"/>
    <w:rsid w:val="001F3B61"/>
    <w:rsid w:val="0020515E"/>
    <w:rsid w:val="00277A18"/>
    <w:rsid w:val="00284C5B"/>
    <w:rsid w:val="00294364"/>
    <w:rsid w:val="002B0C31"/>
    <w:rsid w:val="002D11D4"/>
    <w:rsid w:val="0031031A"/>
    <w:rsid w:val="003173A0"/>
    <w:rsid w:val="0035423D"/>
    <w:rsid w:val="00356732"/>
    <w:rsid w:val="003A5B78"/>
    <w:rsid w:val="003B73B5"/>
    <w:rsid w:val="003C4536"/>
    <w:rsid w:val="003D3F76"/>
    <w:rsid w:val="00412772"/>
    <w:rsid w:val="00431840"/>
    <w:rsid w:val="004704BD"/>
    <w:rsid w:val="00476968"/>
    <w:rsid w:val="004C77CA"/>
    <w:rsid w:val="004E796A"/>
    <w:rsid w:val="004F3DF2"/>
    <w:rsid w:val="00532E7A"/>
    <w:rsid w:val="0058596F"/>
    <w:rsid w:val="005A4B94"/>
    <w:rsid w:val="005E5A13"/>
    <w:rsid w:val="006230FE"/>
    <w:rsid w:val="00634B0A"/>
    <w:rsid w:val="00680CB1"/>
    <w:rsid w:val="0069772E"/>
    <w:rsid w:val="006A3129"/>
    <w:rsid w:val="006C3E32"/>
    <w:rsid w:val="006D7844"/>
    <w:rsid w:val="00710925"/>
    <w:rsid w:val="00762B7A"/>
    <w:rsid w:val="0078711C"/>
    <w:rsid w:val="00795DD9"/>
    <w:rsid w:val="00797730"/>
    <w:rsid w:val="007A0960"/>
    <w:rsid w:val="007D3CBE"/>
    <w:rsid w:val="007E2D1C"/>
    <w:rsid w:val="00832B7B"/>
    <w:rsid w:val="00850F0A"/>
    <w:rsid w:val="008B4F43"/>
    <w:rsid w:val="008B5BC0"/>
    <w:rsid w:val="008E5E9D"/>
    <w:rsid w:val="009817E3"/>
    <w:rsid w:val="00984B43"/>
    <w:rsid w:val="009D02F4"/>
    <w:rsid w:val="009D4B93"/>
    <w:rsid w:val="009E47C8"/>
    <w:rsid w:val="009E64E2"/>
    <w:rsid w:val="00A05143"/>
    <w:rsid w:val="00A061F5"/>
    <w:rsid w:val="00A1121B"/>
    <w:rsid w:val="00A55CD2"/>
    <w:rsid w:val="00AE2626"/>
    <w:rsid w:val="00B717D7"/>
    <w:rsid w:val="00B72A73"/>
    <w:rsid w:val="00B977E5"/>
    <w:rsid w:val="00C2635C"/>
    <w:rsid w:val="00C31870"/>
    <w:rsid w:val="00C763B6"/>
    <w:rsid w:val="00C816B1"/>
    <w:rsid w:val="00C82358"/>
    <w:rsid w:val="00CB2687"/>
    <w:rsid w:val="00CD791C"/>
    <w:rsid w:val="00D13B1F"/>
    <w:rsid w:val="00D2593E"/>
    <w:rsid w:val="00D42D5D"/>
    <w:rsid w:val="00DA2E9E"/>
    <w:rsid w:val="00DA7185"/>
    <w:rsid w:val="00DD0C4F"/>
    <w:rsid w:val="00DE7B95"/>
    <w:rsid w:val="00DF014B"/>
    <w:rsid w:val="00DF2A21"/>
    <w:rsid w:val="00E17CDD"/>
    <w:rsid w:val="00E43464"/>
    <w:rsid w:val="00E80014"/>
    <w:rsid w:val="00E96BAE"/>
    <w:rsid w:val="00F12C9D"/>
    <w:rsid w:val="00F42215"/>
    <w:rsid w:val="00F42EAE"/>
    <w:rsid w:val="00F43277"/>
    <w:rsid w:val="00F75946"/>
    <w:rsid w:val="00F7607E"/>
    <w:rsid w:val="00FD7BD1"/>
    <w:rsid w:val="00FE2C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4792FEB"/>
  <w15:docId w15:val="{40859427-019A-43AF-A87F-B6E1E176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7B95"/>
    <w:pPr>
      <w:spacing w:after="120" w:line="260" w:lineRule="atLeast"/>
      <w:jc w:val="both"/>
    </w:pPr>
    <w:rPr>
      <w:rFonts w:ascii="Arial" w:hAnsi="Arial"/>
      <w:szCs w:val="24"/>
      <w:lang w:eastAsia="en-US"/>
    </w:rPr>
  </w:style>
  <w:style w:type="paragraph" w:styleId="berschrift1">
    <w:name w:val="heading 1"/>
    <w:basedOn w:val="Standard"/>
    <w:next w:val="Standard"/>
    <w:link w:val="berschrift1Zchn"/>
    <w:qFormat/>
    <w:rsid w:val="00F43277"/>
    <w:pPr>
      <w:keepNext/>
      <w:pBdr>
        <w:bottom w:val="single" w:sz="4" w:space="1" w:color="FF0000"/>
      </w:pBdr>
      <w:suppressAutoHyphens/>
      <w:spacing w:before="320"/>
      <w:jc w:val="left"/>
      <w:outlineLvl w:val="0"/>
    </w:pPr>
    <w:rPr>
      <w:bCs/>
      <w:caps/>
      <w:color w:val="FF0000"/>
      <w:sz w:val="28"/>
    </w:rPr>
  </w:style>
  <w:style w:type="paragraph" w:styleId="berschrift2">
    <w:name w:val="heading 2"/>
    <w:basedOn w:val="berschrift1"/>
    <w:next w:val="Standard"/>
    <w:link w:val="berschrift2Zchn"/>
    <w:qFormat/>
    <w:pPr>
      <w:outlineLvl w:val="1"/>
    </w:pPr>
    <w:rPr>
      <w:bCs w:val="0"/>
      <w:caps w:val="0"/>
      <w:sz w:val="22"/>
    </w:rPr>
  </w:style>
  <w:style w:type="paragraph" w:styleId="berschrift3">
    <w:name w:val="heading 3"/>
    <w:basedOn w:val="berschrift2"/>
    <w:next w:val="Standard"/>
    <w:qFormat/>
    <w:pPr>
      <w:numPr>
        <w:ilvl w:val="2"/>
      </w:numPr>
      <w:pBdr>
        <w:bottom w:val="none" w:sz="0" w:space="0" w:color="auto"/>
      </w:pBdr>
      <w:outlineLvl w:val="2"/>
    </w:pPr>
    <w:rPr>
      <w:rFonts w:cs="Arial"/>
      <w:bCs/>
      <w:szCs w:val="26"/>
    </w:rPr>
  </w:style>
  <w:style w:type="paragraph" w:styleId="berschrift4">
    <w:name w:val="heading 4"/>
    <w:aliases w:val="fett"/>
    <w:basedOn w:val="berschrift3"/>
    <w:next w:val="Standard"/>
    <w:qFormat/>
    <w:pPr>
      <w:numPr>
        <w:ilvl w:val="0"/>
      </w:numPr>
      <w:tabs>
        <w:tab w:val="left" w:pos="1429"/>
      </w:tabs>
      <w:outlineLvl w:val="3"/>
    </w:pPr>
    <w:rPr>
      <w:bCs w:val="0"/>
      <w:szCs w:val="28"/>
    </w:rPr>
  </w:style>
  <w:style w:type="paragraph" w:styleId="berschrift5">
    <w:name w:val="heading 5"/>
    <w:aliases w:val="kursiv"/>
    <w:basedOn w:val="berschrift4"/>
    <w:next w:val="Standard"/>
    <w:qFormat/>
    <w:pPr>
      <w:outlineLvl w:val="4"/>
    </w:pPr>
    <w:rPr>
      <w:b/>
      <w:bCs/>
      <w:i/>
      <w:iCs/>
      <w:szCs w:val="26"/>
    </w:rPr>
  </w:style>
  <w:style w:type="paragraph" w:styleId="berschrift6">
    <w:name w:val="heading 6"/>
    <w:basedOn w:val="berschrift5"/>
    <w:next w:val="Standard"/>
    <w:qFormat/>
    <w:pPr>
      <w:outlineLvl w:val="5"/>
    </w:pPr>
    <w:rPr>
      <w:bCs w:val="0"/>
      <w:i w:val="0"/>
      <w:szCs w:val="22"/>
    </w:rPr>
  </w:style>
  <w:style w:type="paragraph" w:styleId="berschrift7">
    <w:name w:val="heading 7"/>
    <w:basedOn w:val="berschrift6"/>
    <w:next w:val="Standard"/>
    <w:qFormat/>
    <w:pPr>
      <w:tabs>
        <w:tab w:val="clear" w:pos="1429"/>
        <w:tab w:val="left" w:pos="1979"/>
      </w:tabs>
      <w:outlineLvl w:val="6"/>
    </w:pPr>
  </w:style>
  <w:style w:type="paragraph" w:styleId="berschrift8">
    <w:name w:val="heading 8"/>
    <w:basedOn w:val="berschrift7"/>
    <w:next w:val="Standard"/>
    <w:qFormat/>
    <w:pPr>
      <w:outlineLvl w:val="7"/>
    </w:pPr>
    <w:rPr>
      <w:iCs w:val="0"/>
    </w:r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pPr>
      <w:spacing w:before="60"/>
    </w:pPr>
    <w:rPr>
      <w:sz w:val="18"/>
      <w:szCs w:val="20"/>
    </w:rPr>
  </w:style>
  <w:style w:type="paragraph" w:customStyle="1" w:styleId="zzAdresse">
    <w:name w:val="zz Adresse"/>
    <w:pPr>
      <w:spacing w:line="260" w:lineRule="exact"/>
    </w:pPr>
    <w:rPr>
      <w:rFonts w:ascii="Arial" w:hAnsi="Arial"/>
      <w:noProof/>
      <w:szCs w:val="24"/>
      <w:lang w:eastAsia="en-US"/>
    </w:rPr>
  </w:style>
  <w:style w:type="character" w:styleId="Funotenzeichen">
    <w:name w:val="footnote reference"/>
    <w:basedOn w:val="Absatz-Standardschriftart"/>
    <w:uiPriority w:val="99"/>
    <w:semiHidden/>
    <w:rPr>
      <w:rFonts w:ascii="Arial" w:hAnsi="Arial"/>
      <w:sz w:val="18"/>
      <w:vertAlign w:val="superscript"/>
    </w:rPr>
  </w:style>
  <w:style w:type="paragraph" w:customStyle="1" w:styleId="ListeStrichI">
    <w:name w:val="Liste Strich I"/>
    <w:basedOn w:val="Standard"/>
    <w:rPr>
      <w:szCs w:val="20"/>
      <w:lang w:eastAsia="de-DE"/>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5"/>
      </w:numPr>
    </w:pPr>
  </w:style>
  <w:style w:type="paragraph" w:customStyle="1" w:styleId="ListePunktII">
    <w:name w:val="Liste Punkt II"/>
    <w:basedOn w:val="ListeStrichII"/>
    <w:pPr>
      <w:numPr>
        <w:numId w:val="4"/>
      </w:numPr>
    </w:pPr>
  </w:style>
  <w:style w:type="paragraph" w:customStyle="1" w:styleId="Tabellentext">
    <w:name w:val="Tabellentext"/>
    <w:basedOn w:val="Standard"/>
    <w:pPr>
      <w:spacing w:before="60" w:after="20"/>
      <w:ind w:left="57" w:right="57"/>
    </w:pPr>
  </w:style>
  <w:style w:type="paragraph" w:customStyle="1" w:styleId="Tabellentitel">
    <w:name w:val="Tabellentitel"/>
    <w:basedOn w:val="Standard"/>
    <w:pPr>
      <w:spacing w:before="60" w:after="20"/>
      <w:ind w:left="57" w:right="57"/>
    </w:pPr>
    <w:rPr>
      <w:b/>
    </w:rPr>
  </w:style>
  <w:style w:type="paragraph" w:customStyle="1" w:styleId="TitelI">
    <w:name w:val="Titel I"/>
    <w:basedOn w:val="berschrift1"/>
    <w:next w:val="Standard"/>
    <w:pPr>
      <w:outlineLvl w:val="9"/>
    </w:pPr>
    <w:rPr>
      <w:szCs w:val="20"/>
      <w:lang w:eastAsia="de-DE"/>
    </w:rPr>
  </w:style>
  <w:style w:type="paragraph" w:customStyle="1" w:styleId="TitelII">
    <w:name w:val="Titel II"/>
    <w:basedOn w:val="berschrift2"/>
    <w:next w:val="Standard"/>
    <w:pPr>
      <w:outlineLvl w:val="9"/>
    </w:pPr>
    <w:rPr>
      <w:sz w:val="24"/>
      <w:szCs w:val="20"/>
      <w:lang w:eastAsia="de-DE"/>
    </w:rPr>
  </w:style>
  <w:style w:type="paragraph" w:styleId="Verzeichnis1">
    <w:name w:val="toc 1"/>
    <w:basedOn w:val="Standard"/>
    <w:next w:val="Standard"/>
    <w:semiHidden/>
    <w:pPr>
      <w:tabs>
        <w:tab w:val="right" w:leader="dot" w:pos="9072"/>
      </w:tabs>
      <w:suppressAutoHyphens/>
      <w:spacing w:before="180"/>
      <w:ind w:left="624" w:hanging="624"/>
    </w:pPr>
    <w:rPr>
      <w:b/>
      <w:noProof/>
    </w:rPr>
  </w:style>
  <w:style w:type="paragraph" w:styleId="Verzeichnis2">
    <w:name w:val="toc 2"/>
    <w:basedOn w:val="Verzeichnis1"/>
    <w:next w:val="Standard"/>
    <w:semiHidden/>
    <w:pPr>
      <w:spacing w:before="60" w:after="60"/>
    </w:pPr>
    <w:rPr>
      <w:b w:val="0"/>
    </w:rPr>
  </w:style>
  <w:style w:type="paragraph" w:styleId="Verzeichnis3">
    <w:name w:val="toc 3"/>
    <w:basedOn w:val="Verzeichnis2"/>
    <w:next w:val="Standard"/>
    <w:semiHidden/>
    <w:pPr>
      <w:ind w:left="907" w:hanging="907"/>
    </w:pPr>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Verzeichnis6">
    <w:name w:val="toc 6"/>
    <w:basedOn w:val="Verzeichnis5"/>
    <w:next w:val="Standard"/>
    <w:semiHidden/>
  </w:style>
  <w:style w:type="paragraph" w:styleId="Verzeichnis7">
    <w:name w:val="toc 7"/>
    <w:basedOn w:val="Verzeichnis6"/>
    <w:next w:val="Standard"/>
    <w:semiHidden/>
    <w:pPr>
      <w:ind w:left="454"/>
    </w:pPr>
  </w:style>
  <w:style w:type="paragraph" w:styleId="Verzeichnis8">
    <w:name w:val="toc 8"/>
    <w:basedOn w:val="Verzeichnis7"/>
    <w:next w:val="Standard"/>
    <w:semiHidden/>
  </w:style>
  <w:style w:type="paragraph" w:styleId="Verzeichnis9">
    <w:name w:val="toc 9"/>
    <w:basedOn w:val="Verzeichnis8"/>
    <w:next w:val="Standard"/>
    <w:semiHidden/>
  </w:style>
  <w:style w:type="paragraph" w:customStyle="1" w:styleId="zzZusatzformatI">
    <w:name w:val="zz Zusatzformat I"/>
    <w:pPr>
      <w:spacing w:line="260" w:lineRule="exact"/>
    </w:pPr>
    <w:rPr>
      <w:rFonts w:ascii="Arial" w:hAnsi="Arial"/>
      <w:szCs w:val="24"/>
      <w:lang w:eastAsia="en-US"/>
    </w:rPr>
  </w:style>
  <w:style w:type="paragraph" w:customStyle="1" w:styleId="zzZusatzformatIfett">
    <w:name w:val="zz Zusatzformat I fett"/>
    <w:basedOn w:val="zzZusatzformatI"/>
    <w:next w:val="Standard"/>
    <w:rPr>
      <w:b/>
      <w:sz w:val="22"/>
    </w:rPr>
  </w:style>
  <w:style w:type="paragraph" w:customStyle="1" w:styleId="zzZusatzformatII">
    <w:name w:val="zz Zusatzformat II"/>
    <w:basedOn w:val="Standard"/>
    <w:next w:val="zzZusatzformatI"/>
    <w:pPr>
      <w:spacing w:before="360"/>
    </w:pPr>
    <w:rPr>
      <w:b/>
      <w:sz w:val="28"/>
    </w:rPr>
  </w:style>
  <w:style w:type="paragraph" w:customStyle="1" w:styleId="zzPost">
    <w:name w:val="zz Post"/>
    <w:next w:val="Standard"/>
    <w:pPr>
      <w:spacing w:after="140" w:line="200" w:lineRule="exact"/>
    </w:pPr>
    <w:rPr>
      <w:rFonts w:ascii="Arial" w:hAnsi="Arial"/>
      <w:sz w:val="14"/>
      <w:u w:val="single"/>
    </w:rPr>
  </w:style>
  <w:style w:type="paragraph" w:customStyle="1" w:styleId="zzRef">
    <w:name w:val="zz Ref"/>
    <w:next w:val="Standard"/>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lang w:eastAsia="en-US"/>
    </w:rPr>
  </w:style>
  <w:style w:type="paragraph" w:customStyle="1" w:styleId="zzKopfDept">
    <w:name w:val="zz KopfDept"/>
    <w:next w:val="Standard"/>
    <w:pPr>
      <w:suppressAutoHyphens/>
      <w:spacing w:after="100" w:line="200" w:lineRule="exact"/>
      <w:contextualSpacing/>
    </w:pPr>
    <w:rPr>
      <w:rFonts w:ascii="Arial" w:hAnsi="Arial"/>
      <w:noProof/>
      <w:sz w:val="15"/>
    </w:rPr>
  </w:style>
  <w:style w:type="paragraph" w:customStyle="1" w:styleId="zzKopfFett">
    <w:name w:val="zz KopfFett"/>
    <w:next w:val="Standard"/>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lang w:eastAsia="de-DE"/>
    </w:rPr>
  </w:style>
  <w:style w:type="paragraph" w:customStyle="1" w:styleId="zzPfad">
    <w:name w:val="zz Pfad"/>
    <w:basedOn w:val="Standard"/>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eastAsia="de-DE"/>
    </w:rPr>
  </w:style>
  <w:style w:type="paragraph" w:customStyle="1" w:styleId="zzSeite">
    <w:name w:val="zz Seite"/>
    <w:pPr>
      <w:spacing w:line="200" w:lineRule="exact"/>
      <w:jc w:val="right"/>
    </w:pPr>
    <w:rPr>
      <w:rFonts w:ascii="Arial" w:hAnsi="Arial"/>
      <w:sz w:val="14"/>
      <w:szCs w:val="24"/>
      <w:lang w:eastAsia="en-US"/>
    </w:rPr>
  </w:style>
  <w:style w:type="character" w:styleId="Hyperlink">
    <w:name w:val="Hyperlink"/>
    <w:basedOn w:val="Absatz-Standardschriftart"/>
    <w:uiPriority w:val="99"/>
    <w:rPr>
      <w:color w:val="0000FF"/>
      <w:u w:val="single"/>
    </w:rPr>
  </w:style>
  <w:style w:type="paragraph" w:customStyle="1" w:styleId="Liste1">
    <w:name w:val="Liste 1)"/>
    <w:pPr>
      <w:numPr>
        <w:numId w:val="1"/>
      </w:numPr>
      <w:spacing w:after="120" w:line="260" w:lineRule="exact"/>
    </w:pPr>
    <w:rPr>
      <w:rFonts w:ascii="Arial" w:hAnsi="Arial"/>
      <w:sz w:val="22"/>
      <w:lang w:eastAsia="en-US"/>
    </w:rPr>
  </w:style>
  <w:style w:type="paragraph" w:customStyle="1" w:styleId="Listea">
    <w:name w:val="Liste a)"/>
    <w:pPr>
      <w:numPr>
        <w:numId w:val="2"/>
      </w:numPr>
      <w:spacing w:after="120" w:line="260" w:lineRule="exact"/>
    </w:pPr>
    <w:rPr>
      <w:rFonts w:ascii="Arial" w:hAnsi="Arial"/>
      <w:sz w:val="22"/>
      <w:lang w:eastAsia="en-US"/>
    </w:rPr>
  </w:style>
  <w:style w:type="paragraph" w:styleId="Beschriftung">
    <w:name w:val="caption"/>
    <w:basedOn w:val="Standard"/>
    <w:next w:val="Standard"/>
    <w:qFormat/>
    <w:pPr>
      <w:spacing w:before="180"/>
    </w:pPr>
    <w:rPr>
      <w:bCs/>
      <w:szCs w:val="20"/>
    </w:rPr>
  </w:style>
  <w:style w:type="paragraph" w:styleId="Abbildungsverzeichnis">
    <w:name w:val="table of figures"/>
    <w:basedOn w:val="Standard"/>
    <w:next w:val="Standard"/>
    <w:semiHidden/>
    <w:pPr>
      <w:tabs>
        <w:tab w:val="right" w:leader="dot" w:pos="9072"/>
      </w:tabs>
      <w:spacing w:before="60" w:after="60"/>
    </w:pPr>
  </w:style>
  <w:style w:type="paragraph" w:customStyle="1" w:styleId="zzForm">
    <w:name w:val="zz Form"/>
    <w:basedOn w:val="Standard"/>
    <w:pPr>
      <w:spacing w:line="240" w:lineRule="auto"/>
    </w:pPr>
    <w:rPr>
      <w:sz w:val="15"/>
      <w:szCs w:val="20"/>
      <w:lang w:eastAsia="de-CH"/>
    </w:rPr>
  </w:style>
  <w:style w:type="paragraph" w:styleId="Titel">
    <w:name w:val="Title"/>
    <w:basedOn w:val="Standard"/>
    <w:next w:val="Standard"/>
    <w:link w:val="TitelZchn"/>
    <w:uiPriority w:val="10"/>
    <w:qFormat/>
    <w:pPr>
      <w:spacing w:line="480" w:lineRule="exact"/>
      <w:outlineLvl w:val="0"/>
    </w:pPr>
    <w:rPr>
      <w:rFonts w:cs="Arial"/>
      <w:bCs/>
      <w:caps/>
      <w:color w:val="FF0000"/>
      <w:kern w:val="28"/>
      <w:sz w:val="42"/>
      <w:szCs w:val="32"/>
      <w:lang w:eastAsia="de-CH"/>
    </w:rPr>
  </w:style>
  <w:style w:type="paragraph" w:customStyle="1" w:styleId="Platzhalter">
    <w:name w:val="Platzhalter"/>
    <w:basedOn w:val="Standard"/>
    <w:next w:val="Standard"/>
    <w:pPr>
      <w:spacing w:line="240" w:lineRule="auto"/>
    </w:pPr>
    <w:rPr>
      <w:sz w:val="2"/>
      <w:szCs w:val="2"/>
      <w:lang w:eastAsia="de-CH"/>
    </w:rPr>
  </w:style>
  <w:style w:type="paragraph" w:customStyle="1" w:styleId="Tabellentextklein">
    <w:name w:val="Tabellentext klein"/>
    <w:basedOn w:val="Tabellentext"/>
    <w:pPr>
      <w:spacing w:before="20" w:after="0" w:line="180" w:lineRule="atLeast"/>
    </w:pPr>
    <w:rPr>
      <w:sz w:val="18"/>
    </w:rPr>
  </w:style>
  <w:style w:type="paragraph" w:customStyle="1" w:styleId="Tabellentitelklein">
    <w:name w:val="Tabellentitel klein"/>
    <w:basedOn w:val="Tabellentitel"/>
    <w:pPr>
      <w:spacing w:before="20" w:after="0" w:line="180" w:lineRule="atLeast"/>
    </w:pPr>
    <w:rPr>
      <w:sz w:val="18"/>
    </w:rPr>
  </w:style>
  <w:style w:type="paragraph" w:customStyle="1" w:styleId="zzHaupttitel">
    <w:name w:val="zz Haupttitel"/>
    <w:pPr>
      <w:spacing w:line="480" w:lineRule="exact"/>
    </w:pPr>
    <w:rPr>
      <w:rFonts w:ascii="Arial" w:hAnsi="Arial"/>
      <w:b/>
      <w:sz w:val="42"/>
      <w:lang w:eastAsia="de-DE"/>
    </w:rPr>
  </w:style>
  <w:style w:type="paragraph" w:customStyle="1" w:styleId="zzUntertitel">
    <w:name w:val="zz Untertitel"/>
    <w:pPr>
      <w:spacing w:line="480" w:lineRule="exact"/>
    </w:pPr>
    <w:rPr>
      <w:rFonts w:ascii="Arial" w:hAnsi="Arial"/>
      <w:sz w:val="42"/>
      <w:lang w:eastAsia="de-DE"/>
    </w:rPr>
  </w:style>
  <w:style w:type="paragraph" w:styleId="Untertitel">
    <w:name w:val="Subtitle"/>
    <w:basedOn w:val="Standard"/>
    <w:link w:val="UntertitelZchn"/>
    <w:uiPriority w:val="11"/>
    <w:qFormat/>
    <w:pPr>
      <w:spacing w:after="60"/>
      <w:outlineLvl w:val="1"/>
    </w:pPr>
    <w:rPr>
      <w:rFonts w:cs="Arial"/>
      <w:sz w:val="24"/>
    </w:rPr>
  </w:style>
  <w:style w:type="character" w:styleId="Hervorhebung">
    <w:name w:val="Emphasis"/>
    <w:basedOn w:val="Absatz-Standardschriftart"/>
    <w:qFormat/>
    <w:rPr>
      <w:i/>
      <w:iCs/>
    </w:rPr>
  </w:style>
  <w:style w:type="paragraph" w:styleId="Listenabsatz">
    <w:name w:val="List Paragraph"/>
    <w:basedOn w:val="Standard"/>
    <w:uiPriority w:val="34"/>
    <w:qFormat/>
    <w:rsid w:val="00294364"/>
    <w:pPr>
      <w:numPr>
        <w:numId w:val="8"/>
      </w:numPr>
      <w:spacing w:after="60" w:line="240" w:lineRule="auto"/>
      <w:ind w:left="714" w:hanging="357"/>
      <w:jc w:val="left"/>
    </w:pPr>
  </w:style>
  <w:style w:type="paragraph" w:styleId="Kopfzeile">
    <w:name w:val="header"/>
    <w:basedOn w:val="Standard"/>
    <w:link w:val="KopfzeileZchn"/>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22"/>
      <w:szCs w:val="24"/>
      <w:lang w:eastAsia="en-US"/>
    </w:rPr>
  </w:style>
  <w:style w:type="paragraph" w:styleId="Fuzeile">
    <w:name w:val="footer"/>
    <w:basedOn w:val="Standard"/>
    <w:link w:val="FuzeileZchn"/>
    <w:uiPriority w:val="99"/>
    <w:unhideWhenUsed/>
    <w:pPr>
      <w:tabs>
        <w:tab w:val="center" w:pos="4536"/>
        <w:tab w:val="right" w:pos="9072"/>
      </w:tabs>
      <w:spacing w:after="0" w:line="160" w:lineRule="auto"/>
    </w:pPr>
    <w:rPr>
      <w:sz w:val="14"/>
    </w:rPr>
  </w:style>
  <w:style w:type="character" w:customStyle="1" w:styleId="FuzeileZchn">
    <w:name w:val="Fußzeile Zchn"/>
    <w:basedOn w:val="Absatz-Standardschriftart"/>
    <w:link w:val="Fuzeile"/>
    <w:uiPriority w:val="99"/>
    <w:rPr>
      <w:rFonts w:ascii="Arial" w:hAnsi="Arial"/>
      <w:sz w:val="14"/>
      <w:szCs w:val="24"/>
      <w:lang w:eastAsia="en-US"/>
    </w:rPr>
  </w:style>
  <w:style w:type="table" w:styleId="Tabellenraster">
    <w:name w:val="Table Grid"/>
    <w:basedOn w:val="NormaleTabelle"/>
    <w:uiPriority w:val="39"/>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pPr>
      <w:spacing w:line="200" w:lineRule="atLeast"/>
    </w:pPr>
    <w:rPr>
      <w:b/>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character" w:customStyle="1" w:styleId="FunotentextZchn">
    <w:name w:val="Fußnotentext Zchn"/>
    <w:basedOn w:val="Absatz-Standardschriftart"/>
    <w:link w:val="Funotentext"/>
    <w:uiPriority w:val="99"/>
    <w:semiHidden/>
    <w:rPr>
      <w:rFonts w:ascii="Arial" w:hAnsi="Arial"/>
      <w:sz w:val="18"/>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0" w:line="240" w:lineRule="auto"/>
      <w:jc w:val="left"/>
    </w:pPr>
    <w:rPr>
      <w:rFonts w:eastAsiaTheme="minorHAnsi" w:cs="Arial"/>
      <w:szCs w:val="20"/>
    </w:rPr>
  </w:style>
  <w:style w:type="character" w:customStyle="1" w:styleId="KommentartextZchn">
    <w:name w:val="Kommentartext Zchn"/>
    <w:basedOn w:val="Absatz-Standardschriftart"/>
    <w:link w:val="Kommentartext"/>
    <w:uiPriority w:val="99"/>
    <w:semiHidden/>
    <w:rPr>
      <w:rFonts w:ascii="Arial" w:eastAsiaTheme="minorHAnsi" w:hAnsi="Arial" w:cs="Arial"/>
      <w:lang w:eastAsia="en-US"/>
    </w:rPr>
  </w:style>
  <w:style w:type="paragraph" w:customStyle="1" w:styleId="Aufzhlung3CDB">
    <w:name w:val="Aufzählung 3_CDB"/>
    <w:basedOn w:val="Standard"/>
    <w:uiPriority w:val="1"/>
    <w:pPr>
      <w:numPr>
        <w:numId w:val="6"/>
      </w:numPr>
      <w:jc w:val="left"/>
    </w:pPr>
    <w:rPr>
      <w:noProof/>
      <w:szCs w:val="22"/>
      <w:lang w:eastAsia="de-DE"/>
    </w:rPr>
  </w:style>
  <w:style w:type="character" w:customStyle="1" w:styleId="TitelZchn">
    <w:name w:val="Titel Zchn"/>
    <w:basedOn w:val="Absatz-Standardschriftart"/>
    <w:link w:val="Titel"/>
    <w:uiPriority w:val="10"/>
    <w:rPr>
      <w:rFonts w:ascii="Arial" w:hAnsi="Arial" w:cs="Arial"/>
      <w:bCs/>
      <w:caps/>
      <w:color w:val="FF0000"/>
      <w:kern w:val="28"/>
      <w:sz w:val="42"/>
      <w:szCs w:val="32"/>
    </w:rPr>
  </w:style>
  <w:style w:type="character" w:customStyle="1" w:styleId="UntertitelZchn">
    <w:name w:val="Untertitel Zchn"/>
    <w:basedOn w:val="Absatz-Standardschriftart"/>
    <w:link w:val="Untertitel"/>
    <w:uiPriority w:val="11"/>
    <w:rPr>
      <w:rFonts w:ascii="Arial" w:hAnsi="Arial" w:cs="Arial"/>
      <w:sz w:val="24"/>
      <w:szCs w:val="24"/>
      <w:lang w:eastAsia="en-US"/>
    </w:rPr>
  </w:style>
  <w:style w:type="paragraph" w:styleId="Kommentarthema">
    <w:name w:val="annotation subject"/>
    <w:basedOn w:val="Kommentartext"/>
    <w:next w:val="Kommentartext"/>
    <w:link w:val="KommentarthemaZchn"/>
    <w:uiPriority w:val="99"/>
    <w:semiHidden/>
    <w:unhideWhenUsed/>
    <w:pPr>
      <w:spacing w:after="120"/>
      <w:jc w:val="both"/>
    </w:pPr>
    <w:rPr>
      <w:rFonts w:eastAsia="Times New Roman" w:cs="Times New Roman"/>
      <w:b/>
      <w:bCs/>
    </w:rPr>
  </w:style>
  <w:style w:type="character" w:customStyle="1" w:styleId="KommentarthemaZchn">
    <w:name w:val="Kommentarthema Zchn"/>
    <w:basedOn w:val="KommentartextZchn"/>
    <w:link w:val="Kommentarthema"/>
    <w:uiPriority w:val="99"/>
    <w:semiHidden/>
    <w:rPr>
      <w:rFonts w:ascii="Arial" w:eastAsiaTheme="minorHAnsi" w:hAnsi="Arial" w:cs="Arial"/>
      <w:b/>
      <w:bCs/>
      <w:lang w:eastAsia="en-US"/>
    </w:rPr>
  </w:style>
  <w:style w:type="character" w:customStyle="1" w:styleId="berschrift1Zchn">
    <w:name w:val="Überschrift 1 Zchn"/>
    <w:basedOn w:val="Absatz-Standardschriftart"/>
    <w:link w:val="berschrift1"/>
    <w:rsid w:val="00F43277"/>
    <w:rPr>
      <w:rFonts w:ascii="Arial" w:hAnsi="Arial"/>
      <w:bCs/>
      <w:caps/>
      <w:color w:val="FF0000"/>
      <w:sz w:val="28"/>
      <w:szCs w:val="24"/>
      <w:lang w:eastAsia="en-US"/>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FF000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inleitung">
    <w:name w:val="Einleitung"/>
    <w:basedOn w:val="Standard"/>
    <w:link w:val="EinleitungZchn"/>
    <w:qFormat/>
    <w:rsid w:val="009D4B93"/>
    <w:pPr>
      <w:pBdr>
        <w:top w:val="single" w:sz="24" w:space="1" w:color="F2F2F2" w:themeColor="background1" w:themeShade="F2"/>
        <w:left w:val="single" w:sz="24" w:space="4" w:color="F2F2F2" w:themeColor="background1" w:themeShade="F2"/>
        <w:bottom w:val="single" w:sz="48" w:space="1" w:color="F2F2F2" w:themeColor="background1" w:themeShade="F2"/>
        <w:right w:val="single" w:sz="24" w:space="4" w:color="F2F2F2" w:themeColor="background1" w:themeShade="F2"/>
      </w:pBdr>
      <w:shd w:val="clear" w:color="auto" w:fill="F2F2F2" w:themeFill="background1" w:themeFillShade="F2"/>
      <w:textAlignment w:val="center"/>
    </w:pPr>
    <w:rPr>
      <w:rFonts w:cs="Arial"/>
      <w:szCs w:val="20"/>
    </w:rPr>
  </w:style>
  <w:style w:type="character" w:customStyle="1" w:styleId="EinleitungZchn">
    <w:name w:val="Einleitung Zchn"/>
    <w:basedOn w:val="Absatz-Standardschriftart"/>
    <w:link w:val="Einleitung"/>
    <w:rsid w:val="009D4B93"/>
    <w:rPr>
      <w:rFonts w:ascii="Arial" w:hAnsi="Arial" w:cs="Arial"/>
      <w:shd w:val="clear" w:color="auto" w:fill="F2F2F2" w:themeFill="background1" w:themeFillShade="F2"/>
      <w:lang w:eastAsia="en-US"/>
    </w:rPr>
  </w:style>
  <w:style w:type="paragraph" w:customStyle="1" w:styleId="EinleitungTitel">
    <w:name w:val="Einleitung Titel"/>
    <w:basedOn w:val="Einleitung"/>
    <w:link w:val="EinleitungTitelZchn"/>
    <w:qFormat/>
    <w:rsid w:val="009D4B93"/>
    <w:pPr>
      <w:spacing w:after="0" w:line="200" w:lineRule="atLeast"/>
    </w:pPr>
    <w:rPr>
      <w:b/>
      <w:caps/>
    </w:rPr>
  </w:style>
  <w:style w:type="character" w:customStyle="1" w:styleId="EinleitungTitelZchn">
    <w:name w:val="Einleitung Titel Zchn"/>
    <w:basedOn w:val="EinleitungZchn"/>
    <w:link w:val="EinleitungTitel"/>
    <w:rsid w:val="009D4B93"/>
    <w:rPr>
      <w:rFonts w:ascii="Arial" w:hAnsi="Arial" w:cs="Arial"/>
      <w:b/>
      <w:caps/>
      <w:shd w:val="clear" w:color="auto" w:fill="F2F2F2" w:themeFill="background1" w:themeFillShade="F2"/>
      <w:lang w:eastAsia="en-US"/>
    </w:rPr>
  </w:style>
  <w:style w:type="character" w:customStyle="1" w:styleId="berschrift2Zchn">
    <w:name w:val="Überschrift 2 Zchn"/>
    <w:basedOn w:val="Absatz-Standardschriftart"/>
    <w:link w:val="berschrift2"/>
    <w:uiPriority w:val="9"/>
    <w:rsid w:val="00F75946"/>
    <w:rPr>
      <w:rFonts w:ascii="Arial" w:hAnsi="Arial"/>
      <w:color w:val="FF0000"/>
      <w:sz w:val="22"/>
      <w:szCs w:val="24"/>
      <w:lang w:eastAsia="en-US"/>
    </w:rPr>
  </w:style>
  <w:style w:type="paragraph" w:styleId="berarbeitung">
    <w:name w:val="Revision"/>
    <w:hidden/>
    <w:uiPriority w:val="99"/>
    <w:semiHidden/>
    <w:rsid w:val="00CB2687"/>
    <w:rPr>
      <w:rFonts w:ascii="Arial" w:hAnsi="Arial"/>
      <w:szCs w:val="24"/>
      <w:lang w:eastAsia="en-US"/>
    </w:rPr>
  </w:style>
  <w:style w:type="character" w:styleId="BesuchterLink">
    <w:name w:val="FollowedHyperlink"/>
    <w:basedOn w:val="Absatz-Standardschriftart"/>
    <w:uiPriority w:val="99"/>
    <w:semiHidden/>
    <w:unhideWhenUsed/>
    <w:rsid w:val="00984B43"/>
    <w:rPr>
      <w:color w:val="800080" w:themeColor="followedHyperlink"/>
      <w:u w:val="single"/>
    </w:rPr>
  </w:style>
  <w:style w:type="character" w:customStyle="1" w:styleId="UnresolvedMention">
    <w:name w:val="Unresolved Mention"/>
    <w:basedOn w:val="Absatz-Standardschriftart"/>
    <w:uiPriority w:val="99"/>
    <w:semiHidden/>
    <w:unhideWhenUsed/>
    <w:rsid w:val="00C26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Merkblatt für private Kinderbetreuungsinstitutionen"/>
    <f:field ref="objsubject" par="" edit="true" text=""/>
    <f:field ref="objcreatedby" par="" text="Rubin, Barbara, SECO"/>
    <f:field ref="objcreatedat" par="" text="31.03.2020 14:15:03"/>
    <f:field ref="objchangedby" par="" text="Rubin, Barbara, SECO"/>
    <f:field ref="objmodifiedat" par="" text="31.03.2020 14:15:04"/>
    <f:field ref="doc_FSCFOLIO_1_1001_FieldDocumentNumber" par="" text=""/>
    <f:field ref="doc_FSCFOLIO_1_1001_FieldSubject" par="" edit="true" text=""/>
    <f:field ref="FSCFOLIO_1_1001_FieldCurrentUser" par="" text="SECO  Barbara Rubin"/>
    <f:field ref="CCAPRECONFIG_15_1001_Objektname" par="" edit="true" text="Merkblatt für private Kinderbetreuungsinstitutionen"/>
    <f:field ref="CHPRECONFIG_1_1001_Objektname" par="" edit="true" text="Merkblatt für private Kinderbetreuungsinstitutionen"/>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35BCC66-248A-4047-B83C-1F00937E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B9E0E738.dotm</Template>
  <TotalTime>0</TotalTime>
  <Pages>11</Pages>
  <Words>2155</Words>
  <Characters>15433</Characters>
  <Application>Microsoft Office Word</Application>
  <DocSecurity>0</DocSecurity>
  <Lines>128</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MERKBLATT FÜR PRIVATE KINDERBETREUUNGSINSTITUTIONEN - Gesundheitsschutz in privaten Institutionen der familienergänzenden Kinderbetreuung bei COVID-19</vt:lpstr>
    </vt:vector>
  </TitlesOfParts>
  <Manager/>
  <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Bielmann Andrea</cp:lastModifiedBy>
  <cp:revision>5</cp:revision>
  <cp:lastPrinted>2020-04-26T08:59:00Z</cp:lastPrinted>
  <dcterms:created xsi:type="dcterms:W3CDTF">2020-04-27T11:49:00Z</dcterms:created>
  <dcterms:modified xsi:type="dcterms:W3CDTF">2020-04-28T08:50:00Z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COO.2101.104.4.3915782</vt:lpwstr>
  </property>
  <property fmtid="{D5CDD505-2E9C-101B-9397-08002B2CF9AE}" pid="11" name="FSC#COOELAK@1.1001:Subject">
    <vt:lpwstr/>
  </property>
  <property fmtid="{D5CDD505-2E9C-101B-9397-08002B2CF9AE}" pid="12" name="FSC#COOELAK@1.1001:FileReference">
    <vt:lpwstr>633.1-00001</vt:lpwstr>
  </property>
  <property fmtid="{D5CDD505-2E9C-101B-9397-08002B2CF9AE}" pid="13" name="FSC#COOELAK@1.1001:FileRefYear">
    <vt:lpwstr>2018</vt:lpwstr>
  </property>
  <property fmtid="{D5CDD505-2E9C-101B-9397-08002B2CF9AE}" pid="14" name="FSC#COOELAK@1.1001:FileRefOrdinal">
    <vt:lpwstr>1</vt:lpwstr>
  </property>
  <property fmtid="{D5CDD505-2E9C-101B-9397-08002B2CF9AE}" pid="15" name="FSC#COOELAK@1.1001:FileRefOU">
    <vt:lpwstr>ISCeco-Administration</vt:lpwstr>
  </property>
  <property fmtid="{D5CDD505-2E9C-101B-9397-08002B2CF9AE}" pid="16" name="FSC#COOELAK@1.1001:Organization">
    <vt:lpwstr/>
  </property>
  <property fmtid="{D5CDD505-2E9C-101B-9397-08002B2CF9AE}" pid="17" name="FSC#COOELAK@1.1001:Owner">
    <vt:lpwstr>Rubin Barbara, SECO </vt:lpwstr>
  </property>
  <property fmtid="{D5CDD505-2E9C-101B-9397-08002B2CF9AE}" pid="18" name="FSC#COOELAK@1.1001:OwnerExtension">
    <vt:lpwstr>+41 58 466 34 93</vt:lpwstr>
  </property>
  <property fmtid="{D5CDD505-2E9C-101B-9397-08002B2CF9AE}" pid="19" name="FSC#COOELAK@1.1001:OwnerFaxExtension">
    <vt:lpwstr>+41 58 463 18 94</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Querschnittsaufgaben und Projekte (SECO-ABQP)</vt:lpwstr>
  </property>
  <property fmtid="{D5CDD505-2E9C-101B-9397-08002B2CF9AE}" pid="25" name="FSC#COOELAK@1.1001:CreatedAt">
    <vt:lpwstr>31.03.2020</vt:lpwstr>
  </property>
  <property fmtid="{D5CDD505-2E9C-101B-9397-08002B2CF9AE}" pid="26" name="FSC#COOELAK@1.1001:OU">
    <vt:lpwstr>Querschnittsaufgaben und Projekte (SECO-ABQP)</vt:lpwstr>
  </property>
  <property fmtid="{D5CDD505-2E9C-101B-9397-08002B2CF9AE}" pid="27" name="FSC#COOELAK@1.1001:Priority">
    <vt:lpwstr> ()</vt:lpwstr>
  </property>
  <property fmtid="{D5CDD505-2E9C-101B-9397-08002B2CF9AE}" pid="28" name="FSC#COOELAK@1.1001:ObjBarCode">
    <vt:lpwstr>*COO.2101.104.4.3915782*</vt:lpwstr>
  </property>
  <property fmtid="{D5CDD505-2E9C-101B-9397-08002B2CF9AE}" pid="29" name="FSC#COOELAK@1.1001:RefBarCode">
    <vt:lpwstr>*COO.2101.104.7.3915781*</vt:lpwstr>
  </property>
  <property fmtid="{D5CDD505-2E9C-101B-9397-08002B2CF9AE}" pid="30" name="FSC#COOELAK@1.1001:FileRefBarCode">
    <vt:lpwstr>*633.1-00001*</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633.1</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
  </property>
  <property fmtid="{D5CDD505-2E9C-101B-9397-08002B2CF9AE}" pid="50" name="FSC#EVDCFG@15.1400:Dossierref">
    <vt:lpwstr>633.1-00001</vt:lpwstr>
  </property>
  <property fmtid="{D5CDD505-2E9C-101B-9397-08002B2CF9AE}" pid="51" name="FSC#EVDCFG@15.1400:FileRespEmail">
    <vt:lpwstr>barbara.rubin@seco.admin.ch</vt:lpwstr>
  </property>
  <property fmtid="{D5CDD505-2E9C-101B-9397-08002B2CF9AE}" pid="52" name="FSC#EVDCFG@15.1400:FileRespFax">
    <vt:lpwstr>+41 58 463 18 94</vt:lpwstr>
  </property>
  <property fmtid="{D5CDD505-2E9C-101B-9397-08002B2CF9AE}" pid="53" name="FSC#EVDCFG@15.1400:FileRespHome">
    <vt:lpwstr>Bern</vt:lpwstr>
  </property>
  <property fmtid="{D5CDD505-2E9C-101B-9397-08002B2CF9AE}" pid="54" name="FSC#EVDCFG@15.1400:FileResponsible">
    <vt:lpwstr>Barbara Rubin</vt:lpwstr>
  </property>
  <property fmtid="{D5CDD505-2E9C-101B-9397-08002B2CF9AE}" pid="55" name="FSC#EVDCFG@15.1400:FileRespOrg">
    <vt:lpwstr>Querschnittsaufgaben und Projekte</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rua</vt:lpwstr>
  </property>
  <property fmtid="{D5CDD505-2E9C-101B-9397-08002B2CF9AE}" pid="60" name="FSC#EVDCFG@15.1400:FileRespStreet">
    <vt:lpwstr>Holzikofenweg 36</vt:lpwstr>
  </property>
  <property fmtid="{D5CDD505-2E9C-101B-9397-08002B2CF9AE}" pid="61" name="FSC#EVDCFG@15.1400:FileRespTel">
    <vt:lpwstr>+41 58 466 34 93</vt:lpwstr>
  </property>
  <property fmtid="{D5CDD505-2E9C-101B-9397-08002B2CF9AE}" pid="62" name="FSC#EVDCFG@15.1400:FileRespZipCode">
    <vt:lpwstr>3003</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Merkblatt für private Kinderbetreuungsinstitutionen</vt:lpwstr>
  </property>
  <property fmtid="{D5CDD505-2E9C-101B-9397-08002B2CF9AE}" pid="76" name="FSC#EVDCFG@15.1400:UserFunction">
    <vt:lpwstr>Sachbearbeiter/in - SECO-ABQP</vt:lpwstr>
  </property>
  <property fmtid="{D5CDD505-2E9C-101B-9397-08002B2CF9AE}" pid="77" name="FSC#EVDCFG@15.1400:SalutationEnglish">
    <vt:lpwstr>Working Conditions_x000d_
Interdisciplinary Activities &amp; Projects</vt:lpwstr>
  </property>
  <property fmtid="{D5CDD505-2E9C-101B-9397-08002B2CF9AE}" pid="78" name="FSC#EVDCFG@15.1400:SalutationFrench">
    <vt:lpwstr>Conditions de travail_x000d_
Activités intersectorielles et projets</vt:lpwstr>
  </property>
  <property fmtid="{D5CDD505-2E9C-101B-9397-08002B2CF9AE}" pid="79" name="FSC#EVDCFG@15.1400:SalutationGerman">
    <vt:lpwstr>Arbeitsbedingungen_x000d_
Querschnittsaufgaben und Projekte</vt:lpwstr>
  </property>
  <property fmtid="{D5CDD505-2E9C-101B-9397-08002B2CF9AE}" pid="80" name="FSC#EVDCFG@15.1400:SalutationItalian">
    <vt:lpwstr>Condizioni di lavoro_x000d_
Attività intersettoriali e progetti</vt:lpwstr>
  </property>
  <property fmtid="{D5CDD505-2E9C-101B-9397-08002B2CF9AE}" pid="81" name="FSC#EVDCFG@15.1400:SalutationEnglishUser">
    <vt:lpwstr/>
  </property>
  <property fmtid="{D5CDD505-2E9C-101B-9397-08002B2CF9AE}" pid="82" name="FSC#EVDCFG@15.1400:SalutationFrenchUser">
    <vt:lpwstr/>
  </property>
  <property fmtid="{D5CDD505-2E9C-101B-9397-08002B2CF9AE}" pid="83" name="FSC#EVDCFG@15.1400:SalutationGermanUser">
    <vt:lpwstr/>
  </property>
  <property fmtid="{D5CDD505-2E9C-101B-9397-08002B2CF9AE}" pid="84" name="FSC#EVDCFG@15.1400:SalutationItalianUser">
    <vt:lpwstr/>
  </property>
  <property fmtid="{D5CDD505-2E9C-101B-9397-08002B2CF9AE}" pid="85" name="Status">
    <vt:lpwstr/>
  </property>
  <property fmtid="{D5CDD505-2E9C-101B-9397-08002B2CF9AE}" pid="86" name="FSC#EVDCFG@15.1400:FileRespOrgShortname">
    <vt:lpwstr>SECO-ABQP</vt:lpwstr>
  </property>
  <property fmtid="{D5CDD505-2E9C-101B-9397-08002B2CF9AE}" pid="87" name="FSC#COOELAK@1.1001:CurrentUserRolePos">
    <vt:lpwstr>Sachbearbeiter/in</vt:lpwstr>
  </property>
  <property fmtid="{D5CDD505-2E9C-101B-9397-08002B2CF9AE}" pid="88" name="FSC#COOELAK@1.1001:CurrentUserEmail">
    <vt:lpwstr>barbara.rubin@seco.admin.ch</vt:lpwstr>
  </property>
  <property fmtid="{D5CDD505-2E9C-101B-9397-08002B2CF9AE}" pid="89" name="FSC#EVDCFG@15.1400:UserInCharge">
    <vt:lpwstr/>
  </property>
  <property fmtid="{D5CDD505-2E9C-101B-9397-08002B2CF9AE}" pid="90" name="FSC#EVDCFG@15.1400:ActualVersionNumber">
    <vt:lpwstr>1</vt:lpwstr>
  </property>
  <property fmtid="{D5CDD505-2E9C-101B-9397-08002B2CF9AE}" pid="91" name="FSC#EVDCFG@15.1400:ActualVersionCreatedAt">
    <vt:lpwstr>2020-03-31T14:15:03</vt:lpwstr>
  </property>
  <property fmtid="{D5CDD505-2E9C-101B-9397-08002B2CF9AE}" pid="92" name="FSC#EVDCFG@15.1400:ResponsibleBureau_DE">
    <vt:lpwstr>Staatssekretariat für Wirtschaft SECO</vt:lpwstr>
  </property>
  <property fmtid="{D5CDD505-2E9C-101B-9397-08002B2CF9AE}" pid="93" name="FSC#EVDCFG@15.1400:ResponsibleBureau_EN">
    <vt:lpwstr>State Secretariat for Economic Affairs SECO</vt:lpwstr>
  </property>
  <property fmtid="{D5CDD505-2E9C-101B-9397-08002B2CF9AE}" pid="94" name="FSC#EVDCFG@15.1400:ResponsibleBureau_FR">
    <vt:lpwstr>Secrétariat d'Etat à l'économie SECO</vt:lpwstr>
  </property>
  <property fmtid="{D5CDD505-2E9C-101B-9397-08002B2CF9AE}" pid="95" name="FSC#EVDCFG@15.1400:ResponsibleBureau_IT">
    <vt:lpwstr>Segreteria di Stato dell’economia SECO</vt:lpwstr>
  </property>
  <property fmtid="{D5CDD505-2E9C-101B-9397-08002B2CF9AE}" pid="96" name="FSC#EVDCFG@15.1400:UserInChargeUserTitle">
    <vt:lpwstr/>
  </property>
  <property fmtid="{D5CDD505-2E9C-101B-9397-08002B2CF9AE}" pid="97" name="FSC#EVDCFG@15.1400:UserInChargeUserName">
    <vt:lpwstr>Rubin</vt:lpwstr>
  </property>
  <property fmtid="{D5CDD505-2E9C-101B-9397-08002B2CF9AE}" pid="98" name="FSC#EVDCFG@15.1400:UserInChargeUserFirstname">
    <vt:lpwstr/>
  </property>
  <property fmtid="{D5CDD505-2E9C-101B-9397-08002B2CF9AE}" pid="99" name="FSC#EVDCFG@15.1400:UserInChargeUserEnvSalutationDE">
    <vt:lpwstr>Sachbearbeiterin_x000d_
Collaboratrice spécialisée</vt:lpwstr>
  </property>
  <property fmtid="{D5CDD505-2E9C-101B-9397-08002B2CF9AE}" pid="100" name="FSC#EVDCFG@15.1400:UserInChargeUserEnvSalutationEN">
    <vt:lpwstr/>
  </property>
  <property fmtid="{D5CDD505-2E9C-101B-9397-08002B2CF9AE}" pid="101" name="FSC#EVDCFG@15.1400:UserInChargeUserEnvSalutationFR">
    <vt:lpwstr/>
  </property>
  <property fmtid="{D5CDD505-2E9C-101B-9397-08002B2CF9AE}" pid="102" name="FSC#EVDCFG@15.1400:UserInChargeUserEnvSalutationIT">
    <vt:lpwstr/>
  </property>
  <property fmtid="{D5CDD505-2E9C-101B-9397-08002B2CF9AE}" pid="103" name="FSC#EVDCFG@15.1400:FilerespUserPersonTitle">
    <vt:lpwstr>SECO </vt:lpwstr>
  </property>
  <property fmtid="{D5CDD505-2E9C-101B-9397-08002B2CF9AE}" pid="104" name="FSC#EVDCFG@15.1400:Address">
    <vt:lpwstr/>
  </property>
  <property fmtid="{D5CDD505-2E9C-101B-9397-08002B2CF9AE}" pid="105" name="CDB@BUND:Classification">
    <vt:lpwstr> </vt:lpwstr>
  </property>
  <property fmtid="{D5CDD505-2E9C-101B-9397-08002B2CF9AE}" pid="106" name="FSC#EVDCFG@15.1400:ResponsibleEditorFirstname">
    <vt:lpwstr>Barbara</vt:lpwstr>
  </property>
  <property fmtid="{D5CDD505-2E9C-101B-9397-08002B2CF9AE}" pid="107" name="FSC#EVDCFG@15.1400:ResponsibleEditorSurname">
    <vt:lpwstr>Rubin</vt:lpwstr>
  </property>
  <property fmtid="{D5CDD505-2E9C-101B-9397-08002B2CF9AE}" pid="108" name="FSC#EVDCFG@15.1400:GroupTitle">
    <vt:lpwstr>Querschnittsaufgaben und Projekte</vt:lpwstr>
  </property>
  <property fmtid="{D5CDD505-2E9C-101B-9397-08002B2CF9AE}" pid="109" name="FSC#ATSTATECFG@1.1001:Office">
    <vt:lpwstr/>
  </property>
  <property fmtid="{D5CDD505-2E9C-101B-9397-08002B2CF9AE}" pid="110" name="FSC#ATSTATECFG@1.1001:Agent">
    <vt:lpwstr>SECO  Barbara Rubin</vt:lpwstr>
  </property>
  <property fmtid="{D5CDD505-2E9C-101B-9397-08002B2CF9AE}" pid="111" name="FSC#ATSTATECFG@1.1001:AgentPhone">
    <vt:lpwstr>+41 58 466 34 93</vt:lpwstr>
  </property>
  <property fmtid="{D5CDD505-2E9C-101B-9397-08002B2CF9AE}" pid="112" name="FSC#ATSTATECFG@1.1001:DepartmentFax">
    <vt:lpwstr/>
  </property>
  <property fmtid="{D5CDD505-2E9C-101B-9397-08002B2CF9AE}" pid="113" name="FSC#ATSTATECFG@1.1001:DepartmentEmail">
    <vt:lpwstr/>
  </property>
  <property fmtid="{D5CDD505-2E9C-101B-9397-08002B2CF9AE}" pid="114" name="FSC#ATSTATECFG@1.1001:SubfileDate">
    <vt:lpwstr/>
  </property>
  <property fmtid="{D5CDD505-2E9C-101B-9397-08002B2CF9AE}" pid="115" name="FSC#ATSTATECFG@1.1001:SubfileSubject">
    <vt:lpwstr/>
  </property>
  <property fmtid="{D5CDD505-2E9C-101B-9397-08002B2CF9AE}" pid="116" name="FSC#ATSTATECFG@1.1001:DepartmentZipCode">
    <vt:lpwstr/>
  </property>
  <property fmtid="{D5CDD505-2E9C-101B-9397-08002B2CF9AE}" pid="117" name="FSC#ATSTATECFG@1.1001:DepartmentCountry">
    <vt:lpwstr/>
  </property>
  <property fmtid="{D5CDD505-2E9C-101B-9397-08002B2CF9AE}" pid="118" name="FSC#ATSTATECFG@1.1001:DepartmentCity">
    <vt:lpwstr/>
  </property>
  <property fmtid="{D5CDD505-2E9C-101B-9397-08002B2CF9AE}" pid="119" name="FSC#ATSTATECFG@1.1001:DepartmentStreet">
    <vt:lpwstr/>
  </property>
  <property fmtid="{D5CDD505-2E9C-101B-9397-08002B2CF9AE}" pid="120" name="FSC#ATSTATECFG@1.1001:DepartmentDVR">
    <vt:lpwstr/>
  </property>
  <property fmtid="{D5CDD505-2E9C-101B-9397-08002B2CF9AE}" pid="121" name="FSC#ATSTATECFG@1.1001:DepartmentUID">
    <vt:lpwstr/>
  </property>
  <property fmtid="{D5CDD505-2E9C-101B-9397-08002B2CF9AE}" pid="122" name="FSC#ATSTATECFG@1.1001:SubfileReference">
    <vt:lpwstr>633.1-00001/00005</vt:lpwstr>
  </property>
  <property fmtid="{D5CDD505-2E9C-101B-9397-08002B2CF9AE}" pid="123" name="FSC#ATSTATECFG@1.1001:Clause">
    <vt:lpwstr/>
  </property>
  <property fmtid="{D5CDD505-2E9C-101B-9397-08002B2CF9AE}" pid="124" name="FSC#ATSTATECFG@1.1001:ApprovedSignature">
    <vt:lpwstr/>
  </property>
  <property fmtid="{D5CDD505-2E9C-101B-9397-08002B2CF9AE}" pid="125" name="FSC#ATSTATECFG@1.1001:BankAccount">
    <vt:lpwstr/>
  </property>
  <property fmtid="{D5CDD505-2E9C-101B-9397-08002B2CF9AE}" pid="126" name="FSC#ATSTATECFG@1.1001:BankAccountOwner">
    <vt:lpwstr/>
  </property>
  <property fmtid="{D5CDD505-2E9C-101B-9397-08002B2CF9AE}" pid="127" name="FSC#ATSTATECFG@1.1001:BankInstitute">
    <vt:lpwstr/>
  </property>
  <property fmtid="{D5CDD505-2E9C-101B-9397-08002B2CF9AE}" pid="128" name="FSC#ATSTATECFG@1.1001:BankAccountID">
    <vt:lpwstr/>
  </property>
  <property fmtid="{D5CDD505-2E9C-101B-9397-08002B2CF9AE}" pid="129" name="FSC#ATSTATECFG@1.1001:BankAccountIBAN">
    <vt:lpwstr/>
  </property>
  <property fmtid="{D5CDD505-2E9C-101B-9397-08002B2CF9AE}" pid="130" name="FSC#ATSTATECFG@1.1001:BankAccountBIC">
    <vt:lpwstr/>
  </property>
  <property fmtid="{D5CDD505-2E9C-101B-9397-08002B2CF9AE}" pid="131" name="FSC#ATSTATECFG@1.1001:BankName">
    <vt:lpwstr/>
  </property>
  <property fmtid="{D5CDD505-2E9C-101B-9397-08002B2CF9AE}" pid="132" name="FSC#FSCFOLIO@1.1001:docpropproject">
    <vt:lpwstr/>
  </property>
  <property fmtid="{D5CDD505-2E9C-101B-9397-08002B2CF9AE}" pid="133" name="CDB@BUND:ResponsibleUCaseBureauShort">
    <vt:lpwstr>SECO</vt:lpwstr>
  </property>
  <property fmtid="{D5CDD505-2E9C-101B-9397-08002B2CF9AE}" pid="134" name="CDB@BUND:ResponsibleLCaseBureauShort">
    <vt:lpwstr>seco</vt:lpwstr>
  </property>
</Properties>
</file>