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65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516A03">
        <w:rPr>
          <w:rFonts w:ascii="Tahoma" w:hAnsi="Tahoma" w:cs="Tahoma"/>
          <w:b/>
          <w:bCs/>
        </w:rPr>
        <w:t>Fragen und Antworten zum Tarifvertrag für freiberufliche</w:t>
      </w:r>
      <w:r w:rsidR="002B2C65" w:rsidRPr="00516A03">
        <w:rPr>
          <w:rFonts w:ascii="Tahoma" w:hAnsi="Tahoma" w:cs="Tahoma"/>
          <w:b/>
          <w:bCs/>
        </w:rPr>
        <w:t xml:space="preserve"> </w:t>
      </w:r>
      <w:r w:rsidRPr="00516A03">
        <w:rPr>
          <w:rFonts w:ascii="Tahoma" w:hAnsi="Tahoma" w:cs="Tahoma"/>
          <w:b/>
          <w:bCs/>
        </w:rPr>
        <w:t xml:space="preserve">und im Spital angestellte </w:t>
      </w:r>
      <w:proofErr w:type="spellStart"/>
      <w:r w:rsidRPr="00516A03">
        <w:rPr>
          <w:rFonts w:ascii="Tahoma" w:hAnsi="Tahoma" w:cs="Tahoma"/>
          <w:b/>
          <w:bCs/>
        </w:rPr>
        <w:t>dipl</w:t>
      </w:r>
      <w:proofErr w:type="spellEnd"/>
      <w:r w:rsidRPr="00516A03">
        <w:rPr>
          <w:rFonts w:ascii="Tahoma" w:hAnsi="Tahoma" w:cs="Tahoma"/>
          <w:b/>
          <w:bCs/>
        </w:rPr>
        <w:t xml:space="preserve">. </w:t>
      </w:r>
      <w:r w:rsidR="002B2C65" w:rsidRPr="00516A03">
        <w:rPr>
          <w:rFonts w:ascii="Tahoma" w:hAnsi="Tahoma" w:cs="Tahoma"/>
          <w:b/>
          <w:bCs/>
        </w:rPr>
        <w:t xml:space="preserve"> E</w:t>
      </w:r>
      <w:r w:rsidRPr="00516A03">
        <w:rPr>
          <w:rFonts w:ascii="Tahoma" w:hAnsi="Tahoma" w:cs="Tahoma"/>
          <w:b/>
          <w:bCs/>
        </w:rPr>
        <w:t>rnährungsberaterinnen</w:t>
      </w:r>
      <w:r w:rsidR="002B2C65" w:rsidRPr="00516A03">
        <w:rPr>
          <w:rFonts w:ascii="Tahoma" w:hAnsi="Tahoma" w:cs="Tahoma"/>
          <w:b/>
          <w:bCs/>
        </w:rPr>
        <w:t xml:space="preserve"> </w:t>
      </w:r>
      <w:r w:rsidRPr="00516A03">
        <w:rPr>
          <w:rFonts w:ascii="Tahoma" w:hAnsi="Tahoma" w:cs="Tahoma"/>
          <w:b/>
          <w:bCs/>
        </w:rPr>
        <w:t>HF/FH</w:t>
      </w:r>
      <w:r w:rsidR="002B2C65" w:rsidRPr="00516A03">
        <w:rPr>
          <w:rFonts w:ascii="Tahoma" w:hAnsi="Tahoma" w:cs="Tahoma"/>
          <w:b/>
          <w:bCs/>
        </w:rPr>
        <w:t xml:space="preserve"> 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516A03">
        <w:rPr>
          <w:rFonts w:ascii="Tahoma" w:hAnsi="Tahoma" w:cs="Tahoma"/>
          <w:b/>
          <w:bCs/>
        </w:rPr>
        <w:t xml:space="preserve">A. Zum Tarifvertrag der freiberuflichen </w:t>
      </w:r>
      <w:proofErr w:type="spellStart"/>
      <w:r w:rsidRPr="00516A03">
        <w:rPr>
          <w:rFonts w:ascii="Tahoma" w:hAnsi="Tahoma" w:cs="Tahoma"/>
          <w:b/>
          <w:bCs/>
        </w:rPr>
        <w:t>dipl</w:t>
      </w:r>
      <w:proofErr w:type="spellEnd"/>
      <w:r w:rsidRPr="00516A03">
        <w:rPr>
          <w:rFonts w:ascii="Tahoma" w:hAnsi="Tahoma" w:cs="Tahoma"/>
          <w:b/>
          <w:bCs/>
        </w:rPr>
        <w:t>. Ernährungsberaterinnen</w:t>
      </w:r>
      <w:r w:rsidR="002B2C65" w:rsidRPr="00516A03">
        <w:rPr>
          <w:rFonts w:ascii="Tahoma" w:hAnsi="Tahoma" w:cs="Tahoma"/>
          <w:b/>
          <w:bCs/>
        </w:rPr>
        <w:t xml:space="preserve"> </w:t>
      </w:r>
      <w:r w:rsidRPr="00516A03">
        <w:rPr>
          <w:rFonts w:ascii="Tahoma" w:hAnsi="Tahoma" w:cs="Tahoma"/>
          <w:b/>
          <w:bCs/>
        </w:rPr>
        <w:t>HF/FH:</w:t>
      </w:r>
    </w:p>
    <w:p w:rsidR="00BA0629" w:rsidRDefault="00BA0629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</w:rPr>
      </w:pP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</w:rPr>
      </w:pPr>
      <w:r w:rsidRPr="00516A03">
        <w:rPr>
          <w:rFonts w:ascii="Tahoma" w:hAnsi="Tahoma" w:cs="Tahoma"/>
          <w:b/>
          <w:bCs/>
          <w:i/>
          <w:iCs/>
        </w:rPr>
        <w:t xml:space="preserve">1. Darf eine </w:t>
      </w:r>
      <w:proofErr w:type="spellStart"/>
      <w:r w:rsidRPr="00516A03">
        <w:rPr>
          <w:rFonts w:ascii="Tahoma" w:hAnsi="Tahoma" w:cs="Tahoma"/>
          <w:b/>
          <w:bCs/>
          <w:i/>
          <w:iCs/>
        </w:rPr>
        <w:t>dipl</w:t>
      </w:r>
      <w:proofErr w:type="spellEnd"/>
      <w:r w:rsidRPr="00516A03">
        <w:rPr>
          <w:rFonts w:ascii="Tahoma" w:hAnsi="Tahoma" w:cs="Tahoma"/>
          <w:b/>
          <w:bCs/>
          <w:i/>
          <w:iCs/>
        </w:rPr>
        <w:t xml:space="preserve">. Ernährungsberaterin mit ZSR-Nummer eine Berufskollegin </w:t>
      </w:r>
      <w:proofErr w:type="spellStart"/>
      <w:r w:rsidRPr="00516A03">
        <w:rPr>
          <w:rFonts w:ascii="Tahoma" w:hAnsi="Tahoma" w:cs="Tahoma"/>
          <w:b/>
          <w:bCs/>
          <w:i/>
          <w:iCs/>
        </w:rPr>
        <w:t>ohneZSR</w:t>
      </w:r>
      <w:proofErr w:type="spellEnd"/>
      <w:r w:rsidRPr="00516A03">
        <w:rPr>
          <w:rFonts w:ascii="Tahoma" w:hAnsi="Tahoma" w:cs="Tahoma"/>
          <w:b/>
          <w:bCs/>
          <w:i/>
          <w:iCs/>
        </w:rPr>
        <w:t>-Nummer anstellen?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6A03">
        <w:rPr>
          <w:rFonts w:ascii="Tahoma" w:hAnsi="Tahoma" w:cs="Tahoma"/>
        </w:rPr>
        <w:t xml:space="preserve">Ja, aber nur, damit die angestellte </w:t>
      </w:r>
      <w:proofErr w:type="spellStart"/>
      <w:r w:rsidRPr="00516A03">
        <w:rPr>
          <w:rFonts w:ascii="Tahoma" w:hAnsi="Tahoma" w:cs="Tahoma"/>
        </w:rPr>
        <w:t>dipl</w:t>
      </w:r>
      <w:proofErr w:type="spellEnd"/>
      <w:r w:rsidRPr="00516A03">
        <w:rPr>
          <w:rFonts w:ascii="Tahoma" w:hAnsi="Tahoma" w:cs="Tahoma"/>
        </w:rPr>
        <w:t>. Ernährungsberaterin die zweijährige praktische Berufserfahrung</w:t>
      </w:r>
      <w:r w:rsidR="0063638E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erreicht, um die Zulassungsbedingungen für eine eigene ZSR-Nummer zu erfüllen.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</w:rPr>
      </w:pPr>
      <w:r w:rsidRPr="00516A03">
        <w:rPr>
          <w:rFonts w:ascii="Tahoma" w:hAnsi="Tahoma" w:cs="Tahoma"/>
          <w:b/>
          <w:bCs/>
          <w:i/>
          <w:iCs/>
        </w:rPr>
        <w:t xml:space="preserve">2. Muss die Anstellung einer </w:t>
      </w:r>
      <w:proofErr w:type="spellStart"/>
      <w:r w:rsidRPr="00516A03">
        <w:rPr>
          <w:rFonts w:ascii="Tahoma" w:hAnsi="Tahoma" w:cs="Tahoma"/>
          <w:b/>
          <w:bCs/>
          <w:i/>
          <w:iCs/>
        </w:rPr>
        <w:t>dipl</w:t>
      </w:r>
      <w:proofErr w:type="spellEnd"/>
      <w:r w:rsidRPr="00516A03">
        <w:rPr>
          <w:rFonts w:ascii="Tahoma" w:hAnsi="Tahoma" w:cs="Tahoma"/>
          <w:b/>
          <w:bCs/>
          <w:i/>
          <w:iCs/>
        </w:rPr>
        <w:t xml:space="preserve">. Ernährungsberaterin dem SVDE bzw. </w:t>
      </w:r>
      <w:proofErr w:type="spellStart"/>
      <w:r w:rsidRPr="00516A03">
        <w:rPr>
          <w:rFonts w:ascii="Tahoma" w:hAnsi="Tahoma" w:cs="Tahoma"/>
          <w:b/>
          <w:bCs/>
          <w:i/>
          <w:iCs/>
        </w:rPr>
        <w:t>santésuisse</w:t>
      </w:r>
      <w:proofErr w:type="spellEnd"/>
      <w:r w:rsidR="002B2C65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gemeldet werden?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6A03">
        <w:rPr>
          <w:rFonts w:ascii="Tahoma" w:hAnsi="Tahoma" w:cs="Tahoma"/>
        </w:rPr>
        <w:t xml:space="preserve">Ja. Falls Sie eine </w:t>
      </w:r>
      <w:proofErr w:type="spellStart"/>
      <w:r w:rsidRPr="00516A03">
        <w:rPr>
          <w:rFonts w:ascii="Tahoma" w:hAnsi="Tahoma" w:cs="Tahoma"/>
        </w:rPr>
        <w:t>dipl</w:t>
      </w:r>
      <w:proofErr w:type="spellEnd"/>
      <w:r w:rsidRPr="00516A03">
        <w:rPr>
          <w:rFonts w:ascii="Tahoma" w:hAnsi="Tahoma" w:cs="Tahoma"/>
        </w:rPr>
        <w:t>. Ernährungsberaterin anstellen, muss dieses Anstellungsverhältnis der</w:t>
      </w:r>
      <w:r w:rsidR="002B2C65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Geschäftsstelle des SVDE gemeldet werden. Änderungen oder Austritte müssen der Geschäftsstelle</w:t>
      </w:r>
      <w:r w:rsidR="002B2C65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ebenfalls gemeldet werden. Ihre Meldungen müssen auf einem Standardformular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6A03">
        <w:rPr>
          <w:rFonts w:ascii="Tahoma" w:hAnsi="Tahoma" w:cs="Tahoma"/>
        </w:rPr>
        <w:t>erfolgen. Dieses Formular können Sie auf der Geschäftsstelle SVDE beziehen.</w:t>
      </w:r>
      <w:r w:rsidR="002B2C65" w:rsidRPr="00516A03">
        <w:rPr>
          <w:rFonts w:ascii="Tahoma" w:hAnsi="Tahoma" w:cs="Tahoma"/>
        </w:rPr>
        <w:t xml:space="preserve"> </w:t>
      </w:r>
      <w:proofErr w:type="spellStart"/>
      <w:r w:rsidRPr="00516A03">
        <w:rPr>
          <w:rFonts w:ascii="Tahoma" w:hAnsi="Tahoma" w:cs="Tahoma"/>
        </w:rPr>
        <w:t>Santésuisse</w:t>
      </w:r>
      <w:proofErr w:type="spellEnd"/>
      <w:r w:rsidRPr="00516A03">
        <w:rPr>
          <w:rFonts w:ascii="Tahoma" w:hAnsi="Tahoma" w:cs="Tahoma"/>
        </w:rPr>
        <w:t xml:space="preserve"> erteilt der angestellten ERB eine K-Nummer, damit unter der ZSR-Nummer der</w:t>
      </w:r>
      <w:r w:rsidR="002B2C65" w:rsidRPr="00516A03">
        <w:rPr>
          <w:rFonts w:ascii="Tahoma" w:hAnsi="Tahoma" w:cs="Tahoma"/>
        </w:rPr>
        <w:t xml:space="preserve"> </w:t>
      </w:r>
      <w:proofErr w:type="spellStart"/>
      <w:r w:rsidRPr="00516A03">
        <w:rPr>
          <w:rFonts w:ascii="Tahoma" w:hAnsi="Tahoma" w:cs="Tahoma"/>
        </w:rPr>
        <w:t>arbeitgebenden</w:t>
      </w:r>
      <w:proofErr w:type="spellEnd"/>
      <w:r w:rsidRPr="00516A03">
        <w:rPr>
          <w:rFonts w:ascii="Tahoma" w:hAnsi="Tahoma" w:cs="Tahoma"/>
        </w:rPr>
        <w:t xml:space="preserve"> Ernährungsberaterin abgerechnet werden kann.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</w:rPr>
      </w:pPr>
      <w:r w:rsidRPr="00516A03">
        <w:rPr>
          <w:rFonts w:ascii="Tahoma" w:hAnsi="Tahoma" w:cs="Tahoma"/>
          <w:b/>
          <w:bCs/>
          <w:i/>
          <w:iCs/>
        </w:rPr>
        <w:t>3. Wie beantragt die Ernährungsberaterin eine K-Nummer?</w:t>
      </w:r>
    </w:p>
    <w:p w:rsidR="00BB03C1" w:rsidRPr="00516A03" w:rsidRDefault="002B2C65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6A03">
        <w:rPr>
          <w:rFonts w:ascii="Tahoma" w:hAnsi="Tahoma" w:cs="Tahoma"/>
        </w:rPr>
        <w:t xml:space="preserve">Das Vorgehen ist ähnlich wie beim Beantragen einer ZSR Nummer Info über </w:t>
      </w:r>
      <w:r w:rsidR="00BB03C1" w:rsidRPr="00516A03">
        <w:rPr>
          <w:rFonts w:ascii="Tahoma" w:hAnsi="Tahoma" w:cs="Tahoma"/>
        </w:rPr>
        <w:t>/www.santesuisse.ch/de/zsr_zahlstellenregister_auskuenfte.html</w:t>
      </w:r>
      <w:r w:rsidR="000124F7" w:rsidRPr="00516A03">
        <w:rPr>
          <w:rFonts w:ascii="Tahoma" w:hAnsi="Tahoma" w:cs="Tahoma"/>
        </w:rPr>
        <w:t xml:space="preserve"> oder zsr@sasis.ch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</w:rPr>
      </w:pPr>
      <w:r w:rsidRPr="00516A03">
        <w:rPr>
          <w:rFonts w:ascii="Tahoma" w:hAnsi="Tahoma" w:cs="Tahoma"/>
          <w:b/>
          <w:bCs/>
          <w:i/>
          <w:iCs/>
        </w:rPr>
        <w:t>4. Benötige ich für jeden Kanton, in dem ich eine Praxis führe, eine separate</w:t>
      </w:r>
      <w:r w:rsidR="000124F7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ZSR-Nummer?</w:t>
      </w:r>
    </w:p>
    <w:p w:rsidR="000124F7" w:rsidRPr="00516A03" w:rsidRDefault="00BB03C1" w:rsidP="006363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6A03">
        <w:rPr>
          <w:rFonts w:ascii="Tahoma" w:hAnsi="Tahoma" w:cs="Tahoma"/>
        </w:rPr>
        <w:t>Ja, die ZSR-Nummern werden persönlich und kantonal vergeben. Bei einem Kantonswechsel</w:t>
      </w:r>
      <w:r w:rsidR="0063638E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muss also eine neue ZSR-Nummer beantragt werden.</w:t>
      </w:r>
      <w:r w:rsidR="00516A03" w:rsidRPr="00516A03">
        <w:rPr>
          <w:rFonts w:ascii="Tahoma" w:hAnsi="Tahoma" w:cs="Tahoma"/>
        </w:rPr>
        <w:t xml:space="preserve"> </w:t>
      </w:r>
      <w:r w:rsidR="00BA0629">
        <w:rPr>
          <w:rFonts w:ascii="Tahoma" w:hAnsi="Tahoma" w:cs="Tahoma"/>
        </w:rPr>
        <w:t xml:space="preserve">                                                                                                                                 </w:t>
      </w:r>
      <w:r w:rsidR="000124F7" w:rsidRPr="00516A03">
        <w:rPr>
          <w:rFonts w:ascii="Tahoma" w:hAnsi="Tahoma" w:cs="Tahoma"/>
          <w:b/>
          <w:bCs/>
          <w:i/>
          <w:iCs/>
        </w:rPr>
        <w:t>5. Was ist ein EAN-Code bzw. GLN Code</w:t>
      </w:r>
      <w:r w:rsidR="00BA0629">
        <w:rPr>
          <w:rFonts w:ascii="Tahoma" w:hAnsi="Tahoma" w:cs="Tahoma"/>
          <w:b/>
          <w:bCs/>
          <w:i/>
          <w:iCs/>
        </w:rPr>
        <w:t xml:space="preserve">                                                                                                                                                      </w:t>
      </w:r>
      <w:r w:rsidRPr="00516A03">
        <w:rPr>
          <w:rFonts w:ascii="Tahoma" w:hAnsi="Tahoma" w:cs="Tahoma"/>
        </w:rPr>
        <w:t>Der EAN-Code</w:t>
      </w:r>
      <w:r w:rsidR="000124F7" w:rsidRPr="00516A03">
        <w:rPr>
          <w:rFonts w:ascii="Tahoma" w:hAnsi="Tahoma" w:cs="Tahoma"/>
        </w:rPr>
        <w:t xml:space="preserve"> neu heisst er GLN Code</w:t>
      </w:r>
      <w:r w:rsidRPr="00516A03">
        <w:rPr>
          <w:rFonts w:ascii="Tahoma" w:hAnsi="Tahoma" w:cs="Tahoma"/>
        </w:rPr>
        <w:t xml:space="preserve"> ist eine Abrechnungsnummer wie wir ihn als Strichcode von Europäischen</w:t>
      </w:r>
      <w:r w:rsidR="000124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 xml:space="preserve">Artikelnummern kennen. </w:t>
      </w:r>
      <w:r w:rsidR="000124F7" w:rsidRPr="00516A03">
        <w:rPr>
          <w:rFonts w:ascii="Tahoma" w:hAnsi="Tahoma" w:cs="Tahoma"/>
        </w:rPr>
        <w:t>Dieser Code erkennt Sie eindeutig als Leistungserbringer und muss bei jeder Rechnungsstellung aufgeführt werden. Dieser Code erhält man beim Antrag einer ZSR Nummer</w:t>
      </w:r>
      <w:r w:rsidR="00BA0629">
        <w:rPr>
          <w:rFonts w:ascii="Tahoma" w:hAnsi="Tahoma" w:cs="Tahoma"/>
        </w:rPr>
        <w:t xml:space="preserve">.                                                                                                                                                                                  </w:t>
      </w:r>
      <w:r w:rsidRPr="00516A03">
        <w:rPr>
          <w:rFonts w:ascii="Tahoma" w:hAnsi="Tahoma" w:cs="Tahoma"/>
          <w:b/>
          <w:bCs/>
          <w:i/>
          <w:iCs/>
        </w:rPr>
        <w:t>6. Ist die kantonale Berufsausübungsbewilligung nur in dem Kanton gültig, der die</w:t>
      </w:r>
      <w:r w:rsidR="000124F7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Berufsausübungsbewilligung ausgestellt hat?</w:t>
      </w:r>
      <w:r w:rsidR="00BA0629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</w:rPr>
        <w:t>Ja, aus administrativen Gründen ist in jedem Kanton, in welchem Sie praktizieren, eine Berufsausübungsbewilligung</w:t>
      </w:r>
      <w:r w:rsidR="000124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 xml:space="preserve">zu beantragen. Die zweite Bewilligung ist jedoch </w:t>
      </w:r>
      <w:r w:rsidR="000124F7" w:rsidRPr="00516A03">
        <w:rPr>
          <w:rFonts w:ascii="Tahoma" w:hAnsi="Tahoma" w:cs="Tahoma"/>
        </w:rPr>
        <w:t xml:space="preserve">üblicherweise </w:t>
      </w:r>
      <w:r w:rsidRPr="00516A03">
        <w:rPr>
          <w:rFonts w:ascii="Tahoma" w:hAnsi="Tahoma" w:cs="Tahoma"/>
        </w:rPr>
        <w:t>einfach zu erlangen, da die in einem Kanton zulässige Erwerbstätigkeit grundsätzlich in der</w:t>
      </w:r>
      <w:r w:rsidR="000124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 xml:space="preserve">ganzen Schweiz ausgeübt werden darf. </w:t>
      </w:r>
      <w:r w:rsidR="00BA0629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         </w:t>
      </w:r>
      <w:r w:rsidRPr="00516A03">
        <w:rPr>
          <w:rFonts w:ascii="Tahoma" w:hAnsi="Tahoma" w:cs="Tahoma"/>
          <w:b/>
          <w:bCs/>
          <w:i/>
          <w:iCs/>
        </w:rPr>
        <w:t>7. Müssen die sechs bzw. zwölf Beratungen innerhalb eines Kalenderjahres</w:t>
      </w:r>
      <w:r w:rsidR="000124F7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erfolgen?</w:t>
      </w:r>
      <w:r w:rsidR="00BA0629">
        <w:rPr>
          <w:rFonts w:ascii="Tahoma" w:hAnsi="Tahoma" w:cs="Tahoma"/>
          <w:b/>
          <w:bCs/>
          <w:i/>
          <w:iCs/>
        </w:rPr>
        <w:t xml:space="preserve"> </w:t>
      </w:r>
      <w:r w:rsidR="00363DD0">
        <w:rPr>
          <w:rFonts w:ascii="Tahoma" w:hAnsi="Tahoma" w:cs="Tahoma"/>
          <w:b/>
          <w:bCs/>
          <w:i/>
          <w:iCs/>
        </w:rPr>
        <w:t xml:space="preserve">                                                                      </w:t>
      </w:r>
      <w:r w:rsidRPr="00516A03">
        <w:rPr>
          <w:rFonts w:ascii="Tahoma" w:hAnsi="Tahoma" w:cs="Tahoma"/>
        </w:rPr>
        <w:t>Nein, das Gesetz schreibt keine zeitliche Limitierung vor. Sie müssen jedoch den Versicherern</w:t>
      </w:r>
      <w:r w:rsidR="000124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per Ende Jahr eine Zwischenrechnung zustellen.</w:t>
      </w:r>
      <w:r w:rsidR="00363DD0">
        <w:rPr>
          <w:rFonts w:ascii="Tahoma" w:hAnsi="Tahoma" w:cs="Tahoma"/>
        </w:rPr>
        <w:t xml:space="preserve">    </w:t>
      </w:r>
      <w:r w:rsidRPr="00516A03">
        <w:rPr>
          <w:rFonts w:ascii="Tahoma" w:hAnsi="Tahoma" w:cs="Tahoma"/>
          <w:b/>
          <w:bCs/>
          <w:i/>
          <w:iCs/>
        </w:rPr>
        <w:t>8. Gilt eine zweite ärztliche Verordnung für 6 Beratungen einmal pro Jahr oder für</w:t>
      </w:r>
      <w:r w:rsidR="000124F7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immer?</w:t>
      </w:r>
      <w:r w:rsidR="00363DD0">
        <w:rPr>
          <w:rFonts w:ascii="Tahoma" w:hAnsi="Tahoma" w:cs="Tahoma"/>
          <w:b/>
          <w:bCs/>
          <w:i/>
          <w:iCs/>
        </w:rPr>
        <w:t xml:space="preserve">                                                               </w:t>
      </w:r>
      <w:r w:rsidR="000124F7" w:rsidRPr="00516A03">
        <w:rPr>
          <w:rFonts w:ascii="Tahoma" w:hAnsi="Tahoma" w:cs="Tahoma"/>
        </w:rPr>
        <w:t xml:space="preserve">Pro Jahr sind 12 Beratungen möglich. Die erste Beratung muss innerhalb von 2 Monaten stattfinden. Danach muss dem Vertrauensarzt der Krankenkasse ein Gesuch eingereicht werden.  </w:t>
      </w:r>
      <w:r w:rsidRPr="00516A03">
        <w:rPr>
          <w:rFonts w:ascii="Tahoma" w:hAnsi="Tahoma" w:cs="Tahoma"/>
        </w:rPr>
        <w:t>Für Patienten, die eine Begleitung früher wie geplant beenden, und sich dann 1 – 2 Jahre</w:t>
      </w:r>
      <w:r w:rsidR="00363DD0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später für eine weitere Beratung melden, kann beim Arzt eine neue ärztliche Verordnung</w:t>
      </w:r>
      <w:r w:rsidR="000124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verlangt werden</w:t>
      </w:r>
      <w:r w:rsidR="000124F7" w:rsidRPr="00516A03">
        <w:rPr>
          <w:rFonts w:ascii="Tahoma" w:hAnsi="Tahoma" w:cs="Tahoma"/>
        </w:rPr>
        <w:t xml:space="preserve"> </w:t>
      </w:r>
    </w:p>
    <w:p w:rsidR="00516A03" w:rsidRDefault="00516A03" w:rsidP="000124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  <w:sectPr w:rsidR="00516A03" w:rsidSect="002B2C65"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:rsidR="00363DD0" w:rsidRDefault="00BB03C1" w:rsidP="00516A03">
      <w:pPr>
        <w:rPr>
          <w:rFonts w:ascii="Tahoma" w:hAnsi="Tahoma" w:cs="Tahoma"/>
        </w:rPr>
        <w:sectPr w:rsidR="00363DD0" w:rsidSect="002B2C65"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  <w:r w:rsidRPr="00516A03">
        <w:rPr>
          <w:rFonts w:ascii="Tahoma" w:hAnsi="Tahoma" w:cs="Tahoma"/>
          <w:b/>
          <w:bCs/>
          <w:i/>
          <w:iCs/>
        </w:rPr>
        <w:lastRenderedPageBreak/>
        <w:t>9. Kann ein Patient mehr als einmal bis zu 12 Beratungen erhalten?</w:t>
      </w:r>
      <w:r w:rsidR="00363DD0">
        <w:rPr>
          <w:rFonts w:ascii="Tahoma" w:hAnsi="Tahoma" w:cs="Tahoma"/>
          <w:b/>
          <w:bCs/>
          <w:i/>
          <w:iCs/>
        </w:rPr>
        <w:t xml:space="preserve">                                                                                                      </w:t>
      </w:r>
      <w:r w:rsidRPr="00516A03">
        <w:rPr>
          <w:rFonts w:ascii="Tahoma" w:hAnsi="Tahoma" w:cs="Tahoma"/>
        </w:rPr>
        <w:t xml:space="preserve">Ja, die zwölf Beratungen beziehen sich jeweils auf die gestellte Diagnose. Es ist </w:t>
      </w:r>
      <w:proofErr w:type="spellStart"/>
      <w:r w:rsidRPr="00516A03">
        <w:rPr>
          <w:rFonts w:ascii="Tahoma" w:hAnsi="Tahoma" w:cs="Tahoma"/>
        </w:rPr>
        <w:t>möglich</w:t>
      </w:r>
      <w:proofErr w:type="gramStart"/>
      <w:r w:rsidRPr="00516A03">
        <w:rPr>
          <w:rFonts w:ascii="Tahoma" w:hAnsi="Tahoma" w:cs="Tahoma"/>
        </w:rPr>
        <w:t>,dass</w:t>
      </w:r>
      <w:proofErr w:type="spellEnd"/>
      <w:proofErr w:type="gramEnd"/>
      <w:r w:rsidRPr="00516A03">
        <w:rPr>
          <w:rFonts w:ascii="Tahoma" w:hAnsi="Tahoma" w:cs="Tahoma"/>
        </w:rPr>
        <w:t xml:space="preserve"> sich im Laufe einer Lebenszeit ein Patient mehrmals behandeln lässt.</w:t>
      </w:r>
      <w:r w:rsidR="000124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Wenn die Diagnose ändert, muss eine neue ärztliche Verordnung ausgestellt werden, für</w:t>
      </w:r>
      <w:r w:rsidR="000124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welche dann wenn nötig, auch eine zweite ärztliche Verordnung eingeholt werden kann.</w:t>
      </w:r>
      <w:r w:rsidR="000124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Nach 12 Beratungen kann der Arzt beim Vertrauensarzt der Krankenkasse ein neues Gesuch</w:t>
      </w:r>
      <w:r w:rsidR="000124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einreichen.</w:t>
      </w:r>
      <w:r w:rsidR="00363DD0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516A03">
        <w:rPr>
          <w:rFonts w:ascii="Tahoma" w:hAnsi="Tahoma" w:cs="Tahoma"/>
          <w:b/>
          <w:bCs/>
          <w:i/>
          <w:iCs/>
        </w:rPr>
        <w:t>10. Können versäumte Konsultationen verrechnet werden?</w:t>
      </w:r>
      <w:r w:rsidR="00363DD0">
        <w:rPr>
          <w:rFonts w:ascii="Tahoma" w:hAnsi="Tahoma" w:cs="Tahoma"/>
          <w:b/>
          <w:bCs/>
          <w:i/>
          <w:iCs/>
        </w:rPr>
        <w:t xml:space="preserve">                                                                                                                     </w:t>
      </w:r>
      <w:r w:rsidRPr="00516A03">
        <w:rPr>
          <w:rFonts w:ascii="Tahoma" w:hAnsi="Tahoma" w:cs="Tahoma"/>
        </w:rPr>
        <w:t>Gemäss Tarifvertrag können nur effektiv erbrachte Leistungen über die obligatorische Krankenversicherung</w:t>
      </w:r>
      <w:r w:rsidR="00363DD0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abgerechnet werden. Bleibt eine Patientin einer Konsultation unentschuldigt</w:t>
      </w:r>
      <w:r w:rsidR="000B725F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 xml:space="preserve">fern, kann diese Zeit somit nicht </w:t>
      </w:r>
      <w:r w:rsidR="000B725F" w:rsidRPr="00516A03">
        <w:rPr>
          <w:rFonts w:ascii="Tahoma" w:hAnsi="Tahoma" w:cs="Tahoma"/>
        </w:rPr>
        <w:t xml:space="preserve">der Krankenkasse </w:t>
      </w:r>
      <w:r w:rsidRPr="00516A03">
        <w:rPr>
          <w:rFonts w:ascii="Tahoma" w:hAnsi="Tahoma" w:cs="Tahoma"/>
        </w:rPr>
        <w:t xml:space="preserve">verrechnet werden. </w:t>
      </w:r>
      <w:r w:rsidR="000B725F" w:rsidRPr="00516A03">
        <w:rPr>
          <w:rFonts w:ascii="Tahoma" w:hAnsi="Tahoma" w:cs="Tahoma"/>
        </w:rPr>
        <w:t xml:space="preserve">Für die ErnährungsberaterInnen </w:t>
      </w:r>
      <w:r w:rsidRPr="00516A03">
        <w:rPr>
          <w:rFonts w:ascii="Tahoma" w:hAnsi="Tahoma" w:cs="Tahoma"/>
        </w:rPr>
        <w:t xml:space="preserve"> lohnt sich folgendes Vorgehen: Bei</w:t>
      </w:r>
      <w:r w:rsidR="00363DD0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der ersten Konsultation muss explizit darauf hingewiesen werden, dass bei einem unentschuldigten</w:t>
      </w:r>
      <w:r w:rsidR="000B725F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 xml:space="preserve">Fernbleiben die entstehenden Kosten direkt der Patientin </w:t>
      </w:r>
      <w:r w:rsidR="000B725F" w:rsidRPr="00516A03">
        <w:rPr>
          <w:rFonts w:ascii="Tahoma" w:hAnsi="Tahoma" w:cs="Tahoma"/>
        </w:rPr>
        <w:t xml:space="preserve">als Pauschale </w:t>
      </w:r>
      <w:r w:rsidRPr="00516A03">
        <w:rPr>
          <w:rFonts w:ascii="Tahoma" w:hAnsi="Tahoma" w:cs="Tahoma"/>
        </w:rPr>
        <w:t>verrechnet werden</w:t>
      </w:r>
      <w:r w:rsidR="000B725F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 xml:space="preserve">können. </w:t>
      </w:r>
      <w:r w:rsidR="000B725F" w:rsidRPr="00516A03">
        <w:rPr>
          <w:rFonts w:ascii="Tahoma" w:hAnsi="Tahoma" w:cs="Tahoma"/>
        </w:rPr>
        <w:t xml:space="preserve">Aus beweisrechtlichen Gründen empfiehlt es sich, diese Verpflichtung schriftlich </w:t>
      </w:r>
      <w:proofErr w:type="spellStart"/>
      <w:r w:rsidR="000B725F" w:rsidRPr="00516A03">
        <w:rPr>
          <w:rFonts w:ascii="Tahoma" w:hAnsi="Tahoma" w:cs="Tahoma"/>
        </w:rPr>
        <w:t>festzuhalten.Ob</w:t>
      </w:r>
      <w:proofErr w:type="spellEnd"/>
      <w:r w:rsidR="000B725F" w:rsidRPr="00516A03">
        <w:rPr>
          <w:rFonts w:ascii="Tahoma" w:hAnsi="Tahoma" w:cs="Tahoma"/>
        </w:rPr>
        <w:t xml:space="preserve"> die Beratung der Patienten in Rechnung gestellt wird, ist der </w:t>
      </w:r>
      <w:proofErr w:type="spellStart"/>
      <w:r w:rsidR="000B725F" w:rsidRPr="00516A03">
        <w:rPr>
          <w:rFonts w:ascii="Tahoma" w:hAnsi="Tahoma" w:cs="Tahoma"/>
        </w:rPr>
        <w:t>Ernährungsberat</w:t>
      </w:r>
      <w:r w:rsidR="0063638E">
        <w:rPr>
          <w:rFonts w:ascii="Tahoma" w:hAnsi="Tahoma" w:cs="Tahoma"/>
        </w:rPr>
        <w:t>er</w:t>
      </w:r>
      <w:r w:rsidR="000B725F" w:rsidRPr="00516A03">
        <w:rPr>
          <w:rFonts w:ascii="Tahoma" w:hAnsi="Tahoma" w:cs="Tahoma"/>
        </w:rPr>
        <w:t>In</w:t>
      </w:r>
      <w:proofErr w:type="spellEnd"/>
      <w:r w:rsidR="000B725F" w:rsidRPr="00516A03">
        <w:rPr>
          <w:rFonts w:ascii="Tahoma" w:hAnsi="Tahoma" w:cs="Tahoma"/>
        </w:rPr>
        <w:t xml:space="preserve"> überlassen.</w:t>
      </w:r>
      <w:r w:rsidR="00363DD0">
        <w:rPr>
          <w:rFonts w:ascii="Tahoma" w:hAnsi="Tahoma" w:cs="Tahoma"/>
        </w:rPr>
        <w:t xml:space="preserve">                </w:t>
      </w:r>
      <w:r w:rsidRPr="00516A03">
        <w:rPr>
          <w:rFonts w:ascii="Tahoma" w:hAnsi="Tahoma" w:cs="Tahoma"/>
          <w:b/>
          <w:bCs/>
          <w:i/>
          <w:iCs/>
        </w:rPr>
        <w:t>11. Müssen „schlafende“ ZSR-Nummer nach einer gewissen Zeit erneu</w:t>
      </w:r>
      <w:r w:rsidR="00363DD0">
        <w:rPr>
          <w:rFonts w:ascii="Tahoma" w:hAnsi="Tahoma" w:cs="Tahoma"/>
          <w:b/>
          <w:bCs/>
          <w:i/>
          <w:iCs/>
        </w:rPr>
        <w:t xml:space="preserve">ert werden?                                                                          </w:t>
      </w:r>
      <w:r w:rsidR="000B725F" w:rsidRPr="00516A03">
        <w:rPr>
          <w:rFonts w:ascii="Tahoma" w:hAnsi="Tahoma" w:cs="Tahoma"/>
        </w:rPr>
        <w:t xml:space="preserve">Laut </w:t>
      </w:r>
      <w:proofErr w:type="spellStart"/>
      <w:r w:rsidR="000B725F" w:rsidRPr="00516A03">
        <w:rPr>
          <w:rFonts w:ascii="Tahoma" w:hAnsi="Tahoma" w:cs="Tahoma"/>
        </w:rPr>
        <w:t>Sasi</w:t>
      </w:r>
      <w:proofErr w:type="spellEnd"/>
      <w:r w:rsidR="000B725F" w:rsidRPr="00516A03">
        <w:rPr>
          <w:rFonts w:ascii="Tahoma" w:hAnsi="Tahoma" w:cs="Tahoma"/>
        </w:rPr>
        <w:t xml:space="preserve"> muss regelmässig über die ZSR Nummer abgerechnet werden. Wird die ZSR Nr. sechs Monate nicht genutzt, kann sie </w:t>
      </w:r>
      <w:proofErr w:type="spellStart"/>
      <w:r w:rsidR="000B725F" w:rsidRPr="00516A03">
        <w:rPr>
          <w:rFonts w:ascii="Tahoma" w:hAnsi="Tahoma" w:cs="Tahoma"/>
        </w:rPr>
        <w:t>santésuisse</w:t>
      </w:r>
      <w:proofErr w:type="spellEnd"/>
      <w:r w:rsidR="000B725F" w:rsidRPr="00516A03">
        <w:rPr>
          <w:rFonts w:ascii="Tahoma" w:hAnsi="Tahoma" w:cs="Tahoma"/>
        </w:rPr>
        <w:t xml:space="preserve"> zurückziehen. Es ist empfehlenswert, </w:t>
      </w:r>
      <w:proofErr w:type="spellStart"/>
      <w:r w:rsidR="000B725F" w:rsidRPr="00516A03">
        <w:rPr>
          <w:rFonts w:ascii="Tahoma" w:hAnsi="Tahoma" w:cs="Tahoma"/>
        </w:rPr>
        <w:t>santésuisse</w:t>
      </w:r>
      <w:proofErr w:type="spellEnd"/>
      <w:r w:rsidR="000B725F" w:rsidRPr="00516A03">
        <w:rPr>
          <w:rFonts w:ascii="Tahoma" w:hAnsi="Tahoma" w:cs="Tahoma"/>
        </w:rPr>
        <w:t xml:space="preserve"> vorgängig über die Dauer eines temporären Erwerbsunterbruchs zu informieren</w:t>
      </w:r>
      <w:r w:rsidR="00363DD0">
        <w:rPr>
          <w:rFonts w:ascii="Tahoma" w:hAnsi="Tahoma" w:cs="Tahoma"/>
        </w:rPr>
        <w:t xml:space="preserve">.                     </w:t>
      </w:r>
      <w:r w:rsidRPr="00516A03">
        <w:rPr>
          <w:rFonts w:ascii="Tahoma" w:hAnsi="Tahoma" w:cs="Tahoma"/>
          <w:b/>
          <w:bCs/>
          <w:i/>
          <w:iCs/>
        </w:rPr>
        <w:t>12. Muss sich die Praxis einer Ernährungsberaterin HF/FH mit ZSR-Nummer, welche</w:t>
      </w:r>
      <w:r w:rsidR="000B725F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eine Berufskollegin ohne ZSR-Nummer anstellt, am gleichen Ort befinden oder</w:t>
      </w:r>
      <w:r w:rsidR="000B725F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genügt es, wenn sich d</w:t>
      </w:r>
      <w:r w:rsidR="00363DD0">
        <w:rPr>
          <w:rFonts w:ascii="Tahoma" w:hAnsi="Tahoma" w:cs="Tahoma"/>
          <w:b/>
          <w:bCs/>
          <w:i/>
          <w:iCs/>
        </w:rPr>
        <w:t xml:space="preserve">ie Praxis in der Nähe befindet?                                                          </w:t>
      </w:r>
      <w:r w:rsidRPr="00516A03">
        <w:rPr>
          <w:rFonts w:ascii="Tahoma" w:hAnsi="Tahoma" w:cs="Tahoma"/>
        </w:rPr>
        <w:t>Die Ernährungsberaterin, die eine andere Person anstellt, ist für deren Tätigkeiten verantwortlich.</w:t>
      </w:r>
      <w:r w:rsidR="000B725F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Es ist also vorteilhaft, die Räumlichkeiten am gleichen Ort zu haben</w:t>
      </w:r>
      <w:r w:rsidR="00363DD0">
        <w:rPr>
          <w:rFonts w:ascii="Tahoma" w:hAnsi="Tahoma" w:cs="Tahoma"/>
        </w:rPr>
        <w:t xml:space="preserve">.                                                                                                                                                                            </w:t>
      </w:r>
      <w:r w:rsidRPr="00516A03">
        <w:rPr>
          <w:rFonts w:ascii="Tahoma" w:hAnsi="Tahoma" w:cs="Tahoma"/>
          <w:b/>
          <w:bCs/>
          <w:i/>
          <w:iCs/>
        </w:rPr>
        <w:t xml:space="preserve">13. Kann eine </w:t>
      </w:r>
      <w:proofErr w:type="spellStart"/>
      <w:r w:rsidRPr="00516A03">
        <w:rPr>
          <w:rFonts w:ascii="Tahoma" w:hAnsi="Tahoma" w:cs="Tahoma"/>
          <w:b/>
          <w:bCs/>
          <w:i/>
          <w:iCs/>
        </w:rPr>
        <w:t>dipl</w:t>
      </w:r>
      <w:proofErr w:type="spellEnd"/>
      <w:r w:rsidRPr="00516A03">
        <w:rPr>
          <w:rFonts w:ascii="Tahoma" w:hAnsi="Tahoma" w:cs="Tahoma"/>
          <w:b/>
          <w:bCs/>
          <w:i/>
          <w:iCs/>
        </w:rPr>
        <w:t>. Ernährungsberaterin HF/FH ohne ZSR-Nummer ihre Praxis mit einer Berufskollegin teilen, die bereits eine ZSR-Nummer</w:t>
      </w:r>
      <w:r w:rsidR="00363DD0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hat, mit dem Ziel, von der Krankenkasse gleich anerkannt zu werden und dann</w:t>
      </w:r>
      <w:r w:rsidR="000B725F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nach zweijähriger Berufserfahrung den Antrag für eine eigene ZSR-Nr. zu stellen?</w:t>
      </w:r>
      <w:r w:rsidR="00363DD0">
        <w:rPr>
          <w:rFonts w:ascii="Tahoma" w:hAnsi="Tahoma" w:cs="Tahoma"/>
          <w:b/>
          <w:bCs/>
          <w:i/>
          <w:iCs/>
        </w:rPr>
        <w:t xml:space="preserve">                                                                                                                                           </w:t>
      </w:r>
      <w:r w:rsidR="000B725F" w:rsidRPr="00516A03">
        <w:rPr>
          <w:rFonts w:ascii="Tahoma" w:hAnsi="Tahoma" w:cs="Tahoma"/>
        </w:rPr>
        <w:t xml:space="preserve">Ja sie kann die Praxis mit ihr teilen, sie muss aber von der Berufskollegin angestellt werden und diese hat die Verantwortung. Für die </w:t>
      </w:r>
      <w:proofErr w:type="spellStart"/>
      <w:r w:rsidR="000B725F" w:rsidRPr="00516A03">
        <w:rPr>
          <w:rFonts w:ascii="Tahoma" w:hAnsi="Tahoma" w:cs="Tahoma"/>
        </w:rPr>
        <w:t>Krankenkassenannerkennung</w:t>
      </w:r>
      <w:proofErr w:type="spellEnd"/>
      <w:r w:rsidR="000B725F" w:rsidRPr="00516A03">
        <w:rPr>
          <w:rFonts w:ascii="Tahoma" w:hAnsi="Tahoma" w:cs="Tahoma"/>
        </w:rPr>
        <w:t xml:space="preserve"> braucht es immer die zwei Praxisjahre zu 100%</w:t>
      </w:r>
      <w:r w:rsidR="00363DD0">
        <w:rPr>
          <w:rFonts w:ascii="Tahoma" w:hAnsi="Tahoma" w:cs="Tahoma"/>
        </w:rPr>
        <w:t xml:space="preserve">.                                                                                             </w:t>
      </w:r>
      <w:r w:rsidRPr="00516A03">
        <w:rPr>
          <w:rFonts w:ascii="Tahoma" w:hAnsi="Tahoma" w:cs="Tahoma"/>
          <w:b/>
          <w:bCs/>
          <w:i/>
          <w:iCs/>
        </w:rPr>
        <w:t xml:space="preserve">14. Kann eine freiberufliche </w:t>
      </w:r>
      <w:proofErr w:type="spellStart"/>
      <w:r w:rsidRPr="00516A03">
        <w:rPr>
          <w:rFonts w:ascii="Tahoma" w:hAnsi="Tahoma" w:cs="Tahoma"/>
          <w:b/>
          <w:bCs/>
          <w:i/>
          <w:iCs/>
        </w:rPr>
        <w:t>dipl</w:t>
      </w:r>
      <w:proofErr w:type="spellEnd"/>
      <w:r w:rsidRPr="00516A03">
        <w:rPr>
          <w:rFonts w:ascii="Tahoma" w:hAnsi="Tahoma" w:cs="Tahoma"/>
          <w:b/>
          <w:bCs/>
          <w:i/>
          <w:iCs/>
        </w:rPr>
        <w:t>. Ernährungsberaterin HF/FH mit ZSR-Nummer mehrere</w:t>
      </w:r>
      <w:r w:rsidR="000B725F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Ernährungsberaterinnen ohne ZSR-Nummer anstellen, mit dem Ziel, ihnen die</w:t>
      </w:r>
      <w:r w:rsidR="000B725F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 xml:space="preserve">zweijährige praktische Berufserfahrung zu ermöglichen, damit sie die </w:t>
      </w:r>
      <w:proofErr w:type="spellStart"/>
      <w:r w:rsidRPr="00516A03">
        <w:rPr>
          <w:rFonts w:ascii="Tahoma" w:hAnsi="Tahoma" w:cs="Tahoma"/>
          <w:b/>
          <w:bCs/>
          <w:i/>
          <w:iCs/>
        </w:rPr>
        <w:t>ZSRNummer</w:t>
      </w:r>
      <w:proofErr w:type="spellEnd"/>
      <w:r w:rsidR="000B725F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danach beantragen können?</w:t>
      </w:r>
      <w:r w:rsidR="00363DD0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</w:t>
      </w:r>
      <w:r w:rsidRPr="00516A03">
        <w:rPr>
          <w:rFonts w:ascii="Tahoma" w:hAnsi="Tahoma" w:cs="Tahoma"/>
        </w:rPr>
        <w:t>Ja</w:t>
      </w:r>
      <w:r w:rsidR="000B725F" w:rsidRPr="00516A03">
        <w:rPr>
          <w:rFonts w:ascii="Tahoma" w:hAnsi="Tahoma" w:cs="Tahoma"/>
        </w:rPr>
        <w:t>, man beantragt für jede Person eine K-Nummer und die ERB mit ZSR-Nummer hat in dieser Zeit die Verantwortung</w:t>
      </w:r>
      <w:r w:rsidR="00363DD0">
        <w:rPr>
          <w:rFonts w:ascii="Tahoma" w:hAnsi="Tahoma" w:cs="Tahoma"/>
        </w:rPr>
        <w:t xml:space="preserve">.                                     </w:t>
      </w:r>
    </w:p>
    <w:p w:rsidR="00363DD0" w:rsidRDefault="00BB03C1" w:rsidP="00363DD0">
      <w:pPr>
        <w:rPr>
          <w:rFonts w:ascii="Tahoma" w:hAnsi="Tahoma" w:cs="Tahoma"/>
          <w:b/>
          <w:bCs/>
        </w:rPr>
      </w:pPr>
      <w:r w:rsidRPr="00516A03">
        <w:rPr>
          <w:rFonts w:ascii="Tahoma" w:hAnsi="Tahoma" w:cs="Tahoma"/>
          <w:b/>
          <w:bCs/>
          <w:i/>
          <w:iCs/>
        </w:rPr>
        <w:lastRenderedPageBreak/>
        <w:t xml:space="preserve">15. Kann eine freiberufliche </w:t>
      </w:r>
      <w:proofErr w:type="spellStart"/>
      <w:r w:rsidRPr="00516A03">
        <w:rPr>
          <w:rFonts w:ascii="Tahoma" w:hAnsi="Tahoma" w:cs="Tahoma"/>
          <w:b/>
          <w:bCs/>
          <w:i/>
          <w:iCs/>
        </w:rPr>
        <w:t>dipl</w:t>
      </w:r>
      <w:proofErr w:type="spellEnd"/>
      <w:r w:rsidRPr="00516A03">
        <w:rPr>
          <w:rFonts w:ascii="Tahoma" w:hAnsi="Tahoma" w:cs="Tahoma"/>
          <w:b/>
          <w:bCs/>
          <w:i/>
          <w:iCs/>
        </w:rPr>
        <w:t>. Ernährungsberaterin HF/FH ohne ZSR-Nummer von</w:t>
      </w:r>
      <w:r w:rsidR="000B725F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einem Arzt angestellt werden und ihre Leistungen über die ZSR-Nummer des Arztes</w:t>
      </w:r>
      <w:r w:rsidR="000B725F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in Rechnung stellen?</w:t>
      </w:r>
      <w:r w:rsidR="00363DD0">
        <w:rPr>
          <w:rFonts w:ascii="Tahoma" w:hAnsi="Tahoma" w:cs="Tahoma"/>
          <w:b/>
          <w:bCs/>
          <w:i/>
          <w:iCs/>
        </w:rPr>
        <w:t xml:space="preserve">                                                                                                      </w:t>
      </w:r>
      <w:r w:rsidRPr="00516A03">
        <w:rPr>
          <w:rFonts w:ascii="Tahoma" w:hAnsi="Tahoma" w:cs="Tahoma"/>
        </w:rPr>
        <w:t>Nein.</w:t>
      </w:r>
      <w:r w:rsidR="000B725F" w:rsidRPr="00516A03">
        <w:rPr>
          <w:rFonts w:ascii="Tahoma" w:hAnsi="Tahoma" w:cs="Tahoma"/>
        </w:rPr>
        <w:t xml:space="preserve"> Dies war nur früher möglich</w:t>
      </w:r>
      <w:r w:rsidR="00363DD0">
        <w:rPr>
          <w:rFonts w:ascii="Tahoma" w:hAnsi="Tahoma" w:cs="Tahoma"/>
        </w:rPr>
        <w:t xml:space="preserve">.                                                                                                                                                            </w:t>
      </w:r>
      <w:r w:rsidR="00363DD0" w:rsidRPr="00363DD0">
        <w:rPr>
          <w:rFonts w:ascii="Tahoma" w:hAnsi="Tahoma" w:cs="Tahoma"/>
          <w:b/>
          <w:i/>
        </w:rPr>
        <w:t>16</w:t>
      </w:r>
      <w:r w:rsidRPr="00363DD0">
        <w:rPr>
          <w:rFonts w:ascii="Tahoma" w:hAnsi="Tahoma" w:cs="Tahoma"/>
          <w:b/>
          <w:bCs/>
          <w:i/>
          <w:iCs/>
        </w:rPr>
        <w:t>.</w:t>
      </w:r>
      <w:r w:rsidRPr="00516A03">
        <w:rPr>
          <w:rFonts w:ascii="Tahoma" w:hAnsi="Tahoma" w:cs="Tahoma"/>
          <w:b/>
          <w:bCs/>
          <w:i/>
          <w:iCs/>
        </w:rPr>
        <w:t xml:space="preserve"> Können </w:t>
      </w:r>
      <w:proofErr w:type="spellStart"/>
      <w:r w:rsidRPr="00516A03">
        <w:rPr>
          <w:rFonts w:ascii="Tahoma" w:hAnsi="Tahoma" w:cs="Tahoma"/>
          <w:b/>
          <w:bCs/>
          <w:i/>
          <w:iCs/>
        </w:rPr>
        <w:t>dipl</w:t>
      </w:r>
      <w:proofErr w:type="spellEnd"/>
      <w:r w:rsidRPr="00516A03">
        <w:rPr>
          <w:rFonts w:ascii="Tahoma" w:hAnsi="Tahoma" w:cs="Tahoma"/>
          <w:b/>
          <w:bCs/>
          <w:i/>
          <w:iCs/>
        </w:rPr>
        <w:t>. Ernährungsberaterinnen HF/FH, die im Präventions- oder Forschungsbereich</w:t>
      </w:r>
      <w:r w:rsidR="000B725F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 xml:space="preserve">eine Berufserfahrung im Beratungsbereich aufweisen, eine </w:t>
      </w:r>
      <w:proofErr w:type="spellStart"/>
      <w:r w:rsidRPr="00516A03">
        <w:rPr>
          <w:rFonts w:ascii="Tahoma" w:hAnsi="Tahoma" w:cs="Tahoma"/>
          <w:b/>
          <w:bCs/>
          <w:i/>
          <w:iCs/>
        </w:rPr>
        <w:t>ZSRNummer</w:t>
      </w:r>
      <w:proofErr w:type="spellEnd"/>
      <w:r w:rsidR="000B725F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beantragen und sich dann freiberuflich niederlassen?</w:t>
      </w:r>
      <w:r w:rsidR="00363DD0">
        <w:rPr>
          <w:rFonts w:ascii="Tahoma" w:hAnsi="Tahoma" w:cs="Tahoma"/>
          <w:b/>
          <w:bCs/>
          <w:i/>
          <w:iCs/>
        </w:rPr>
        <w:t xml:space="preserve">                                              </w:t>
      </w:r>
      <w:r w:rsidR="000B725F" w:rsidRPr="00516A03">
        <w:rPr>
          <w:rFonts w:ascii="Tahoma" w:hAnsi="Tahoma" w:cs="Tahoma"/>
        </w:rPr>
        <w:t>Ja, e</w:t>
      </w:r>
      <w:r w:rsidRPr="00516A03">
        <w:rPr>
          <w:rFonts w:ascii="Tahoma" w:hAnsi="Tahoma" w:cs="Tahoma"/>
        </w:rPr>
        <w:t>s geht darum, 2 Jahre Berufserfahrung unter der Verantwortung einer Ernährungsberaterin</w:t>
      </w:r>
      <w:r w:rsidR="00363DD0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zu sammeln, die in irgendeinem Gebiet anerkannt wurde (auch Forschung, Prävention…).</w:t>
      </w:r>
      <w:r w:rsidR="00363DD0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</w:t>
      </w:r>
      <w:r w:rsidRPr="00516A03">
        <w:rPr>
          <w:rFonts w:ascii="Tahoma" w:hAnsi="Tahoma" w:cs="Tahoma"/>
          <w:b/>
          <w:bCs/>
          <w:i/>
          <w:iCs/>
        </w:rPr>
        <w:t xml:space="preserve">17. Wird eine Berufsausübungsbewilligung für </w:t>
      </w:r>
      <w:proofErr w:type="spellStart"/>
      <w:r w:rsidRPr="00516A03">
        <w:rPr>
          <w:rFonts w:ascii="Tahoma" w:hAnsi="Tahoma" w:cs="Tahoma"/>
          <w:b/>
          <w:bCs/>
          <w:i/>
          <w:iCs/>
        </w:rPr>
        <w:t>dipl</w:t>
      </w:r>
      <w:proofErr w:type="spellEnd"/>
      <w:r w:rsidRPr="00516A03">
        <w:rPr>
          <w:rFonts w:ascii="Tahoma" w:hAnsi="Tahoma" w:cs="Tahoma"/>
          <w:b/>
          <w:bCs/>
          <w:i/>
          <w:iCs/>
        </w:rPr>
        <w:t>. Ernährungsberaterinnen HF/FH</w:t>
      </w:r>
      <w:r w:rsidR="000B725F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ohne ZSR-Nummer verlangt, die unter der ZSR-Nummer einer freiberuflichen Ernährungsberaterin</w:t>
      </w:r>
      <w:r w:rsidR="000B725F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arbeitet?</w:t>
      </w:r>
      <w:r w:rsidR="000B725F" w:rsidRPr="00516A03">
        <w:rPr>
          <w:rFonts w:ascii="Tahoma" w:hAnsi="Tahoma" w:cs="Tahoma"/>
          <w:b/>
          <w:bCs/>
          <w:i/>
          <w:iCs/>
        </w:rPr>
        <w:t xml:space="preserve"> </w:t>
      </w:r>
      <w:r w:rsidR="00363DD0">
        <w:rPr>
          <w:rFonts w:ascii="Tahoma" w:hAnsi="Tahoma" w:cs="Tahoma"/>
          <w:b/>
          <w:bCs/>
          <w:i/>
          <w:iCs/>
        </w:rPr>
        <w:t xml:space="preserve">                                                                                                          </w:t>
      </w:r>
      <w:r w:rsidR="000B725F" w:rsidRPr="00516A03">
        <w:rPr>
          <w:rFonts w:ascii="Tahoma" w:hAnsi="Tahoma" w:cs="Tahoma"/>
        </w:rPr>
        <w:t xml:space="preserve">Ja, je nach Kanton ist es aber unterschiedlich. </w:t>
      </w:r>
      <w:r w:rsidRPr="00516A03">
        <w:rPr>
          <w:rFonts w:ascii="Tahoma" w:hAnsi="Tahoma" w:cs="Tahoma"/>
        </w:rPr>
        <w:t>Einige Kantone verlangen eine Berufsausübungsbewilligung für freiberufliche Ernährungsberaterinnen</w:t>
      </w:r>
      <w:r w:rsidR="000B725F" w:rsidRPr="00516A03">
        <w:rPr>
          <w:rFonts w:ascii="Tahoma" w:hAnsi="Tahoma" w:cs="Tahoma"/>
        </w:rPr>
        <w:t xml:space="preserve"> auch </w:t>
      </w:r>
      <w:r w:rsidRPr="00516A03">
        <w:rPr>
          <w:rFonts w:ascii="Tahoma" w:hAnsi="Tahoma" w:cs="Tahoma"/>
        </w:rPr>
        <w:t>ohne ZSR-Nummer (zum Beispiel bei Beratungen im Präventivbereich,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Sportberatungen…).</w:t>
      </w:r>
      <w:r w:rsidR="00363DD0">
        <w:rPr>
          <w:rFonts w:ascii="Tahoma" w:hAnsi="Tahoma" w:cs="Tahoma"/>
        </w:rPr>
        <w:t xml:space="preserve">                                 </w:t>
      </w:r>
      <w:r w:rsidRPr="00516A03">
        <w:rPr>
          <w:rFonts w:ascii="Tahoma" w:hAnsi="Tahoma" w:cs="Tahoma"/>
          <w:b/>
          <w:bCs/>
          <w:i/>
          <w:iCs/>
        </w:rPr>
        <w:t>18. Muss das Verordnungsformular des SVDE verwendet werden oder kann der Krankenkasse</w:t>
      </w:r>
      <w:r w:rsidR="00AE655C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eine ärztliche Verordnung in einer anderen Form eingereicht werden?</w:t>
      </w:r>
      <w:r w:rsidR="00363DD0">
        <w:rPr>
          <w:rFonts w:ascii="Tahoma" w:hAnsi="Tahoma" w:cs="Tahoma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</w:t>
      </w:r>
      <w:r w:rsidR="00AE655C" w:rsidRPr="00516A03">
        <w:rPr>
          <w:rFonts w:ascii="Tahoma" w:hAnsi="Tahoma" w:cs="Tahoma"/>
        </w:rPr>
        <w:t xml:space="preserve">Ja, das ist am einfachsten, da dann alle benötigten Informationen vorhanden sind. </w:t>
      </w:r>
      <w:r w:rsidRPr="00516A03">
        <w:rPr>
          <w:rFonts w:ascii="Tahoma" w:hAnsi="Tahoma" w:cs="Tahoma"/>
        </w:rPr>
        <w:t>Manchmal werden</w:t>
      </w:r>
      <w:r w:rsidR="00AE655C" w:rsidRPr="00516A03">
        <w:rPr>
          <w:rFonts w:ascii="Tahoma" w:hAnsi="Tahoma" w:cs="Tahoma"/>
        </w:rPr>
        <w:t xml:space="preserve"> andere/alte </w:t>
      </w:r>
      <w:proofErr w:type="spellStart"/>
      <w:r w:rsidR="00AE655C" w:rsidRPr="00516A03">
        <w:rPr>
          <w:rFonts w:ascii="Tahoma" w:hAnsi="Tahoma" w:cs="Tahoma"/>
        </w:rPr>
        <w:t>Verordungsformulare</w:t>
      </w:r>
      <w:proofErr w:type="spellEnd"/>
      <w:r w:rsidR="00AE655C" w:rsidRPr="00516A03">
        <w:rPr>
          <w:rFonts w:ascii="Tahoma" w:hAnsi="Tahoma" w:cs="Tahoma"/>
        </w:rPr>
        <w:t xml:space="preserve"> vo</w:t>
      </w:r>
      <w:r w:rsidRPr="00516A03">
        <w:rPr>
          <w:rFonts w:ascii="Tahoma" w:hAnsi="Tahoma" w:cs="Tahoma"/>
        </w:rPr>
        <w:t>n den Krankenkassen akzeptiert, häufig jedoch enthalten diese Verordnungen bezüglich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Diagnose nicht alle notwendigen Informationen oder sind zu detailliert formuliert, um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an die Sachbearbeiter der Krankenkassen gesandt zu werden. Im Falle von zu vielen medizinischen</w:t>
      </w:r>
      <w:r w:rsidR="00363DD0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Informationen wäre das Antragsformular an den Vertrauensarzt der Versicherung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zu senden. In diesem Fall ist es sinnvoll, den Arzt auf die offiziellen Verordnungsformulare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des SVDE-</w:t>
      </w:r>
      <w:proofErr w:type="spellStart"/>
      <w:r w:rsidRPr="00516A03">
        <w:rPr>
          <w:rFonts w:ascii="Tahoma" w:hAnsi="Tahoma" w:cs="Tahoma"/>
        </w:rPr>
        <w:t>santésuisse</w:t>
      </w:r>
      <w:proofErr w:type="spellEnd"/>
      <w:r w:rsidRPr="00516A03">
        <w:rPr>
          <w:rFonts w:ascii="Tahoma" w:hAnsi="Tahoma" w:cs="Tahoma"/>
        </w:rPr>
        <w:t>-FMH hinzuweisen, z.B. mit einem Link auf die Homepage.</w:t>
      </w:r>
      <w:r w:rsidR="00363DD0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Ausserdem ist es wichtig, bei der Einreichung der Verordnung aus Datenschutzgründen den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unteren Teil der Verordnung, welcher die Kommentare des Arztes beinhaltet, abzutrennen.</w:t>
      </w:r>
      <w:r w:rsidR="00363DD0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16A03">
        <w:rPr>
          <w:rFonts w:ascii="Tahoma" w:hAnsi="Tahoma" w:cs="Tahoma"/>
          <w:b/>
          <w:bCs/>
        </w:rPr>
        <w:t xml:space="preserve">19. </w:t>
      </w:r>
      <w:r w:rsidRPr="00516A03">
        <w:rPr>
          <w:rFonts w:ascii="Tahoma" w:hAnsi="Tahoma" w:cs="Tahoma"/>
          <w:b/>
          <w:bCs/>
          <w:i/>
          <w:iCs/>
        </w:rPr>
        <w:t>Kann eine Krankenkasse die Übernahme von Leistungen für Ernährungsberatung</w:t>
      </w:r>
      <w:r w:rsidR="00AE655C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ablehnen, wenn der Klient die Prämien nicht bezahlt hat?</w:t>
      </w:r>
      <w:r w:rsidR="00363DD0">
        <w:rPr>
          <w:rFonts w:ascii="Tahoma" w:hAnsi="Tahoma" w:cs="Tahoma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E655C" w:rsidRPr="00516A03">
        <w:rPr>
          <w:rFonts w:ascii="Tahoma" w:hAnsi="Tahoma" w:cs="Tahoma"/>
        </w:rPr>
        <w:t>Laut unserer Information muss die Krankenasse die Beratung bezahlen, die Kasse kann aber beim Kanton die Kosten einfordern.</w:t>
      </w:r>
      <w:r w:rsidR="00363DD0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Bezahlt ein Patient seine Prämien nicht mehr, kann es lange dauern, bis die Leistungserbringerin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ihr Geld erhält (nach Beendigung eines allfälligen Betreibungsverfahrens). Sehr häufig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ist es auch so, dass in letzter Instanz die Sozialhilfe die entsprechenden Prämien bezahlen</w:t>
      </w:r>
      <w:r w:rsidR="00363DD0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muss. Treffen diese ein, wird auch die Krankenversicherung ihre Leistungen begleichen.</w:t>
      </w:r>
      <w:r w:rsidR="00363DD0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Dies gilt für alle, welche im Gesundheitswesen nach dem KVG Leistungen erbringen.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Diese Ausgangslage ist alles andere als ideal und fair. Aktuell sind dementsprechend Bestrebungen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im Gang, das KVG bzw. Art. 64a KVG zu ändern. Der revidierte Artikel sieht vor,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dass den Versicherungen eine Mitteilungspflicht auferlegt wird, wonach die Leistungserbringer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sofort informieren werden müssen, wenn eine versicherte Person die Prämien nicht bezahlen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 xml:space="preserve">kann. Die Leistungserbringer </w:t>
      </w:r>
      <w:r w:rsidRPr="00516A03">
        <w:rPr>
          <w:rFonts w:ascii="Tahoma" w:hAnsi="Tahoma" w:cs="Tahoma"/>
        </w:rPr>
        <w:lastRenderedPageBreak/>
        <w:t>haben dann die Gelegenheit, die verordnete Leistung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nicht zu erbringen.</w:t>
      </w:r>
      <w:r w:rsidR="00363DD0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Es empfiehlt sich, mit dem Patienten direkt das Gespräch zu suchen und ihm offenzulegen,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bei dieser Ausgangslage keine Leistungen mehr zu erbringen (sprich: die Therapie abzubrechen).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 xml:space="preserve">Die Therapie kann weitergeführt werden, wenn der Patient bereit ist, die von der </w:t>
      </w:r>
      <w:r w:rsidR="00AE655C" w:rsidRPr="00516A03">
        <w:rPr>
          <w:rFonts w:ascii="Tahoma" w:hAnsi="Tahoma" w:cs="Tahoma"/>
        </w:rPr>
        <w:t>E</w:t>
      </w:r>
      <w:r w:rsidRPr="00516A03">
        <w:rPr>
          <w:rFonts w:ascii="Tahoma" w:hAnsi="Tahoma" w:cs="Tahoma"/>
        </w:rPr>
        <w:t>rnährungsberaterin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ausgestellten Rechnungen direkt bzw. vor Ort zu bezahlen.</w:t>
      </w:r>
      <w:r w:rsidR="00516A03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  <w:color w:val="000000"/>
        </w:rPr>
        <w:t>Das "Merkblatt bezüglich Auswirkungen des Leistungsaufschubs gemäss Art. 64a KVG auf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die versicherte Person und auf den Leistungserbringer" enthält nützliche Informationen zu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diesem Thema.</w:t>
      </w:r>
      <w:r w:rsidR="00363DD0">
        <w:rPr>
          <w:rFonts w:ascii="Tahoma" w:hAnsi="Tahoma" w:cs="Tahoma"/>
          <w:color w:val="000000"/>
        </w:rPr>
        <w:t xml:space="preserve">                                                                                                                                            </w:t>
      </w:r>
      <w:r w:rsidRPr="00516A03">
        <w:rPr>
          <w:rFonts w:ascii="Tahoma" w:hAnsi="Tahoma" w:cs="Tahoma"/>
          <w:b/>
          <w:bCs/>
          <w:i/>
          <w:iCs/>
          <w:color w:val="000000"/>
        </w:rPr>
        <w:t>20. Kann die Zahlstellenregister-Nummer (ZSR-Nummer) von einer Ernährungsberaterin</w:t>
      </w:r>
      <w:r w:rsidR="00AE655C" w:rsidRPr="00516A03">
        <w:rPr>
          <w:rFonts w:ascii="Tahoma" w:hAnsi="Tahoma" w:cs="Tahoma"/>
          <w:b/>
          <w:bCs/>
          <w:i/>
          <w:iCs/>
          <w:color w:val="000000"/>
        </w:rPr>
        <w:t xml:space="preserve"> </w:t>
      </w:r>
      <w:r w:rsidRPr="00516A03">
        <w:rPr>
          <w:rFonts w:ascii="Tahoma" w:hAnsi="Tahoma" w:cs="Tahoma"/>
          <w:b/>
          <w:bCs/>
          <w:i/>
          <w:iCs/>
          <w:color w:val="000000"/>
        </w:rPr>
        <w:t>übernommen werden, wenn diese beispielsweise in Pension geht?</w:t>
      </w:r>
      <w:r w:rsidR="00363DD0">
        <w:rPr>
          <w:rFonts w:ascii="Tahoma" w:hAnsi="Tahoma" w:cs="Tahoma"/>
          <w:b/>
          <w:bCs/>
          <w:i/>
          <w:iCs/>
          <w:color w:val="000000"/>
        </w:rPr>
        <w:t xml:space="preserve">                                                                                                                                                                   </w:t>
      </w:r>
      <w:r w:rsidRPr="00516A03">
        <w:rPr>
          <w:rFonts w:ascii="Tahoma" w:hAnsi="Tahoma" w:cs="Tahoma"/>
          <w:color w:val="000000"/>
        </w:rPr>
        <w:t>Nein; die ZSR-Nummern sind persönlich und nicht übertragbar.</w:t>
      </w:r>
      <w:r w:rsidR="00516A03">
        <w:rPr>
          <w:rFonts w:ascii="Tahoma" w:hAnsi="Tahoma" w:cs="Tahoma"/>
          <w:color w:val="000000"/>
        </w:rPr>
        <w:t xml:space="preserve"> </w:t>
      </w:r>
      <w:r w:rsidR="00363DD0">
        <w:rPr>
          <w:rFonts w:ascii="Tahoma" w:hAnsi="Tahoma" w:cs="Tahoma"/>
          <w:color w:val="000000"/>
        </w:rPr>
        <w:t xml:space="preserve">                                                                                                                 </w:t>
      </w:r>
      <w:r w:rsidR="00363DD0" w:rsidRPr="00363DD0">
        <w:rPr>
          <w:rFonts w:ascii="Tahoma" w:hAnsi="Tahoma" w:cs="Tahoma"/>
          <w:b/>
          <w:i/>
          <w:color w:val="000000"/>
        </w:rPr>
        <w:t>2</w:t>
      </w:r>
      <w:r w:rsidRPr="00363DD0">
        <w:rPr>
          <w:rFonts w:ascii="Tahoma" w:hAnsi="Tahoma" w:cs="Tahoma"/>
          <w:b/>
          <w:bCs/>
          <w:i/>
          <w:iCs/>
          <w:color w:val="000000"/>
        </w:rPr>
        <w:t>1</w:t>
      </w:r>
      <w:r w:rsidRPr="00516A03">
        <w:rPr>
          <w:rFonts w:ascii="Tahoma" w:hAnsi="Tahoma" w:cs="Tahoma"/>
          <w:b/>
          <w:bCs/>
          <w:i/>
          <w:iCs/>
          <w:color w:val="000000"/>
        </w:rPr>
        <w:t xml:space="preserve">. Wie lange muss eine selbstständig erwerbende Ernährungsberaterin die </w:t>
      </w:r>
      <w:proofErr w:type="spellStart"/>
      <w:r w:rsidRPr="00516A03">
        <w:rPr>
          <w:rFonts w:ascii="Tahoma" w:hAnsi="Tahoma" w:cs="Tahoma"/>
          <w:b/>
          <w:bCs/>
          <w:i/>
          <w:iCs/>
          <w:color w:val="000000"/>
        </w:rPr>
        <w:t>Klientenunterlagen</w:t>
      </w:r>
      <w:proofErr w:type="spellEnd"/>
      <w:r w:rsidR="00AE655C" w:rsidRPr="00516A03">
        <w:rPr>
          <w:rFonts w:ascii="Tahoma" w:hAnsi="Tahoma" w:cs="Tahoma"/>
          <w:b/>
          <w:bCs/>
          <w:i/>
          <w:iCs/>
          <w:color w:val="000000"/>
        </w:rPr>
        <w:t xml:space="preserve"> </w:t>
      </w:r>
      <w:r w:rsidRPr="00516A03">
        <w:rPr>
          <w:rFonts w:ascii="Tahoma" w:hAnsi="Tahoma" w:cs="Tahoma"/>
          <w:b/>
          <w:bCs/>
          <w:i/>
          <w:iCs/>
          <w:color w:val="000000"/>
        </w:rPr>
        <w:t>aufbewahren?</w:t>
      </w:r>
      <w:r w:rsidR="00363DD0">
        <w:rPr>
          <w:rFonts w:ascii="Tahoma" w:hAnsi="Tahoma" w:cs="Tahoma"/>
          <w:b/>
          <w:bCs/>
          <w:i/>
          <w:iCs/>
          <w:color w:val="000000"/>
        </w:rPr>
        <w:t xml:space="preserve">                              </w:t>
      </w:r>
      <w:r w:rsidR="00AE655C" w:rsidRPr="00516A03">
        <w:rPr>
          <w:rFonts w:ascii="Tahoma" w:hAnsi="Tahoma" w:cs="Tahoma"/>
          <w:color w:val="000000"/>
        </w:rPr>
        <w:t xml:space="preserve">Der SVDE empfiehlt den ErnährungsberaterInnen die Patientendaten während 10 Jahren </w:t>
      </w:r>
      <w:proofErr w:type="spellStart"/>
      <w:r w:rsidR="00AE655C" w:rsidRPr="00516A03">
        <w:rPr>
          <w:rFonts w:ascii="Tahoma" w:hAnsi="Tahoma" w:cs="Tahoma"/>
          <w:color w:val="000000"/>
        </w:rPr>
        <w:t>aufzubewühren</w:t>
      </w:r>
      <w:proofErr w:type="spellEnd"/>
      <w:r w:rsidR="00AE655C" w:rsidRPr="00516A03">
        <w:rPr>
          <w:rFonts w:ascii="Tahoma" w:hAnsi="Tahoma" w:cs="Tahoma"/>
          <w:color w:val="000000"/>
        </w:rPr>
        <w:t>. I</w:t>
      </w:r>
      <w:r w:rsidRPr="00516A03">
        <w:rPr>
          <w:rFonts w:ascii="Tahoma" w:hAnsi="Tahoma" w:cs="Tahoma"/>
          <w:color w:val="000000"/>
        </w:rPr>
        <w:t>m Datenschutzgesetz des Bundes ist keine Aufbewahrungsfrist für Gesundheitsdaten im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 xml:space="preserve">Privatbereich vorgesehen. Aus diesem Grund gelangt der allgemeine Grundsatz der </w:t>
      </w:r>
      <w:r w:rsidR="00AE655C" w:rsidRPr="00516A03">
        <w:rPr>
          <w:rFonts w:ascii="Tahoma" w:hAnsi="Tahoma" w:cs="Tahoma"/>
          <w:color w:val="000000"/>
        </w:rPr>
        <w:t xml:space="preserve"> V</w:t>
      </w:r>
      <w:r w:rsidRPr="00516A03">
        <w:rPr>
          <w:rFonts w:ascii="Tahoma" w:hAnsi="Tahoma" w:cs="Tahoma"/>
          <w:color w:val="000000"/>
        </w:rPr>
        <w:t>erhältnismässigkeit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zur Anwendung, wonach Personendaten, die nicht mehr benötigt werden,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grundsätzlich vernichtet werden können. Vorbehalten bleiben allerdings besondere Bestimmungen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der Kantone über die Aufbewahrung von Akten im medizinischen Bereich oder zu</w:t>
      </w:r>
      <w:r w:rsidR="00363DD0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statistischen Zwecken. Beispiele: Im Kanton Bern ist im privaten Bereich eine Aufbewahrungsdauer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von zehn Jahren (Art. 20 Abs. 2 Gesundheitsgesetz des Kantons Bern) vorgesehen.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Im Kanton Zürich wird die Krankengeschichte in den kantonalen Spitälern nach Abschluss</w:t>
      </w:r>
      <w:r w:rsidR="00363DD0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der Behandlung während ebenfalls mindestens zehn Jahren aufbewahrt (Art. 13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 xml:space="preserve">Patientenrechtsverordnung). </w:t>
      </w:r>
      <w:r w:rsidR="00363DD0">
        <w:rPr>
          <w:rFonts w:ascii="Tahoma" w:hAnsi="Tahoma" w:cs="Tahoma"/>
          <w:color w:val="000000"/>
        </w:rPr>
        <w:t xml:space="preserve">                                                          </w:t>
      </w:r>
      <w:r w:rsidRPr="00516A03">
        <w:rPr>
          <w:rFonts w:ascii="Tahoma" w:hAnsi="Tahoma" w:cs="Tahoma"/>
          <w:b/>
          <w:bCs/>
          <w:i/>
          <w:iCs/>
          <w:color w:val="000000"/>
        </w:rPr>
        <w:t>22. Ist die Übernahme der Ernährungsberatung bei Kindern mit Adipositas eine</w:t>
      </w:r>
      <w:r w:rsidR="00AE655C" w:rsidRPr="00516A03">
        <w:rPr>
          <w:rFonts w:ascii="Tahoma" w:hAnsi="Tahoma" w:cs="Tahoma"/>
          <w:b/>
          <w:bCs/>
          <w:i/>
          <w:iCs/>
          <w:color w:val="000000"/>
        </w:rPr>
        <w:t xml:space="preserve"> </w:t>
      </w:r>
      <w:r w:rsidRPr="00516A03">
        <w:rPr>
          <w:rFonts w:ascii="Tahoma" w:hAnsi="Tahoma" w:cs="Tahoma"/>
          <w:b/>
          <w:bCs/>
          <w:i/>
          <w:iCs/>
          <w:color w:val="000000"/>
        </w:rPr>
        <w:t>Pflichtleistung gemäss Art. 9b der Verordnung zum KVG ?</w:t>
      </w:r>
      <w:r w:rsidR="00363DD0">
        <w:rPr>
          <w:rFonts w:ascii="Tahoma" w:hAnsi="Tahoma" w:cs="Tahoma"/>
          <w:b/>
          <w:bCs/>
          <w:i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516A03">
        <w:rPr>
          <w:rFonts w:ascii="Tahoma" w:hAnsi="Tahoma" w:cs="Tahoma"/>
          <w:color w:val="000000"/>
        </w:rPr>
        <w:t>Ernährungsberatung bei übergewichtigen und adipösen Kindern und Jugendlichen als isolierte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Beratungsleistung wird (anders als bei Erwachsenen) in der Tat von der obligatorischen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Krankenpflegeversicherung nicht übernommen. Die Details der Leistungspflicht sind in Artikel</w:t>
      </w:r>
      <w:r w:rsidR="00363DD0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9b der Krankenpflege-Leistungsverordnung (KLV) aufgeführt. Die Frage der Kostenübernahme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ist von der zuständigen Kommission (</w:t>
      </w:r>
      <w:proofErr w:type="spellStart"/>
      <w:r w:rsidRPr="00516A03">
        <w:rPr>
          <w:rFonts w:ascii="Tahoma" w:hAnsi="Tahoma" w:cs="Tahoma"/>
          <w:color w:val="000000"/>
        </w:rPr>
        <w:t>eidg</w:t>
      </w:r>
      <w:proofErr w:type="spellEnd"/>
      <w:r w:rsidRPr="00516A03">
        <w:rPr>
          <w:rFonts w:ascii="Tahoma" w:hAnsi="Tahoma" w:cs="Tahoma"/>
          <w:color w:val="000000"/>
        </w:rPr>
        <w:t xml:space="preserve">. Leistungskommission, seit 1.1.2008 </w:t>
      </w:r>
      <w:proofErr w:type="spellStart"/>
      <w:r w:rsidRPr="00516A03">
        <w:rPr>
          <w:rFonts w:ascii="Tahoma" w:hAnsi="Tahoma" w:cs="Tahoma"/>
          <w:color w:val="000000"/>
        </w:rPr>
        <w:t>Eidg</w:t>
      </w:r>
      <w:proofErr w:type="spellEnd"/>
      <w:r w:rsidRPr="00516A03">
        <w:rPr>
          <w:rFonts w:ascii="Tahoma" w:hAnsi="Tahoma" w:cs="Tahoma"/>
          <w:color w:val="000000"/>
        </w:rPr>
        <w:t>.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Leistungs- und Grundsatzkommission) mehrmals geprüft worden.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Der SVDE hat zwischen 2002 und 2004 mehrere entsprechende Anträge gestellt, wonach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diese Praxis abgeändert werden soll, jedoch ohne Erfolg; einerseits mit dem Hinweis auf den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fehlenden wissenschaftlichen Wirkungsnachweis von isolierter Ernährungsberatung bei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übergewichtigen und adipösen Kindern, anderseits mit dem Hinweis auf die Notwendigkeit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der Integration der Ernährungsberatung in eine weitergehende Beratung mit dem Ziel der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Verhaltensänderung (Bewegung, Freizeitgestaltung, etc.).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Anschliessend nahm sich die Schweizerische Gesellschaft für Pädiatrie der Thematik an und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entwickelte interdisziplinäre ambulante Behandlungsprogramme, welche die erwähnten Elemente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>vereint. Diese Programme sind seit 1.1.2008 leistungspflichtig (siehe Anhang 1 KLV,</w:t>
      </w:r>
      <w:r w:rsidR="00AE655C" w:rsidRPr="00516A03">
        <w:rPr>
          <w:rFonts w:ascii="Tahoma" w:hAnsi="Tahoma" w:cs="Tahoma"/>
          <w:color w:val="000000"/>
        </w:rPr>
        <w:t xml:space="preserve"> </w:t>
      </w:r>
      <w:r w:rsidRPr="00516A03">
        <w:rPr>
          <w:rFonts w:ascii="Tahoma" w:hAnsi="Tahoma" w:cs="Tahoma"/>
          <w:color w:val="000000"/>
        </w:rPr>
        <w:t xml:space="preserve">Kapitel 4: Pädiatrie). </w:t>
      </w:r>
      <w:hyperlink r:id="rId4" w:history="1">
        <w:r w:rsidRPr="00516A03">
          <w:rPr>
            <w:rStyle w:val="Hyperlink"/>
            <w:rFonts w:ascii="Tahoma" w:hAnsi="Tahoma" w:cs="Tahoma"/>
          </w:rPr>
          <w:t>http://www.admin.ch/ch/d/sr/8/832.112.31.de.pdf</w:t>
        </w:r>
      </w:hyperlink>
      <w:r w:rsidR="00AE655C" w:rsidRPr="00516A03">
        <w:rPr>
          <w:rFonts w:ascii="Tahoma" w:hAnsi="Tahoma" w:cs="Tahoma"/>
          <w:color w:val="0000FF"/>
        </w:rPr>
        <w:t xml:space="preserve">.  </w:t>
      </w:r>
      <w:r w:rsidRPr="00516A03">
        <w:rPr>
          <w:rFonts w:ascii="Tahoma" w:hAnsi="Tahoma" w:cs="Tahoma"/>
        </w:rPr>
        <w:t>Die Ernährungsberatung bei übergewichtigen und adipösen Kindern und Jugendlichen wird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 xml:space="preserve">also nur dann übernommen, wenn sie Bestandteil der erwähnten Programme ist </w:t>
      </w:r>
      <w:r w:rsidRPr="00516A03">
        <w:rPr>
          <w:rFonts w:ascii="Tahoma" w:hAnsi="Tahoma" w:cs="Tahoma"/>
        </w:rPr>
        <w:lastRenderedPageBreak/>
        <w:t>(mit Vergütung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im Rahmen der Programmpauschale).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Die Liste der vom KVG vergüteten Krankheiten Erwachsener (Artikel 9b, Diagnose b der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Verordnung über die Leistungen in der obligatorischen Krankenpflegeversicherung KLV) ist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 xml:space="preserve">ebenfalls gültig für Kinder, mit Ausnahme des Punktes 9b „Adipositas“, </w:t>
      </w:r>
      <w:r w:rsidRPr="00516A03">
        <w:rPr>
          <w:rFonts w:ascii="Tahoma" w:hAnsi="Tahoma" w:cs="Tahoma"/>
          <w:b/>
          <w:bCs/>
        </w:rPr>
        <w:t>welcher sich ausschliesslich</w:t>
      </w:r>
      <w:r w:rsidR="00AE655C" w:rsidRPr="00516A03">
        <w:rPr>
          <w:rFonts w:ascii="Tahoma" w:hAnsi="Tahoma" w:cs="Tahoma"/>
          <w:b/>
          <w:bCs/>
        </w:rPr>
        <w:t xml:space="preserve"> </w:t>
      </w:r>
      <w:r w:rsidRPr="00516A03">
        <w:rPr>
          <w:rFonts w:ascii="Tahoma" w:hAnsi="Tahoma" w:cs="Tahoma"/>
          <w:b/>
          <w:bCs/>
        </w:rPr>
        <w:t>auf Erwachsene bezieht.</w:t>
      </w:r>
    </w:p>
    <w:p w:rsidR="00BB03C1" w:rsidRPr="00516A03" w:rsidRDefault="00BB03C1" w:rsidP="00363DD0">
      <w:pPr>
        <w:rPr>
          <w:rFonts w:ascii="Tahoma" w:hAnsi="Tahoma" w:cs="Tahoma"/>
          <w:i/>
          <w:iCs/>
        </w:rPr>
      </w:pPr>
      <w:r w:rsidRPr="00516A03">
        <w:rPr>
          <w:rFonts w:ascii="Tahoma" w:hAnsi="Tahoma" w:cs="Tahoma"/>
          <w:b/>
          <w:bCs/>
          <w:i/>
          <w:iCs/>
        </w:rPr>
        <w:t>Art. 9</w:t>
      </w:r>
      <w:r w:rsidRPr="00516A03">
        <w:rPr>
          <w:rFonts w:ascii="Tahoma" w:hAnsi="Tahoma" w:cs="Tahoma"/>
          <w:i/>
          <w:iCs/>
        </w:rPr>
        <w:t>b</w:t>
      </w:r>
      <w:r w:rsidR="00363DD0">
        <w:rPr>
          <w:rFonts w:ascii="Tahoma" w:hAnsi="Tahoma" w:cs="Tahoma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16A03">
        <w:rPr>
          <w:rFonts w:ascii="Tahoma" w:hAnsi="Tahoma" w:cs="Tahoma"/>
          <w:i/>
          <w:iCs/>
        </w:rPr>
        <w:t>Der Ernährungsberater oder die Ernährungsberaterin im Sinne der Artikel 46 und 50a KVV</w:t>
      </w:r>
      <w:r w:rsidR="00363DD0">
        <w:rPr>
          <w:rFonts w:ascii="Tahoma" w:hAnsi="Tahoma" w:cs="Tahoma"/>
          <w:i/>
          <w:iCs/>
        </w:rPr>
        <w:t xml:space="preserve"> </w:t>
      </w:r>
      <w:r w:rsidRPr="00516A03">
        <w:rPr>
          <w:rFonts w:ascii="Tahoma" w:hAnsi="Tahoma" w:cs="Tahoma"/>
          <w:i/>
          <w:iCs/>
        </w:rPr>
        <w:t>berät auf ärztliche Anordnung hin oder in ärztlichem Auftrag Patienten und Patientinnen mit</w:t>
      </w:r>
      <w:r w:rsidR="00363DD0">
        <w:rPr>
          <w:rFonts w:ascii="Tahoma" w:hAnsi="Tahoma" w:cs="Tahoma"/>
          <w:i/>
          <w:iCs/>
        </w:rPr>
        <w:t xml:space="preserve"> </w:t>
      </w:r>
      <w:r w:rsidRPr="00516A03">
        <w:rPr>
          <w:rFonts w:ascii="Tahoma" w:hAnsi="Tahoma" w:cs="Tahoma"/>
          <w:i/>
          <w:iCs/>
        </w:rPr>
        <w:t>folgenden Krankheiten: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516A03">
        <w:rPr>
          <w:rFonts w:ascii="Tahoma" w:hAnsi="Tahoma" w:cs="Tahoma"/>
          <w:i/>
          <w:iCs/>
        </w:rPr>
        <w:t>a. Stoffwechselkrankheiten;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516A03">
        <w:rPr>
          <w:rFonts w:ascii="Tahoma" w:hAnsi="Tahoma" w:cs="Tahoma"/>
          <w:i/>
          <w:iCs/>
        </w:rPr>
        <w:t xml:space="preserve">b. </w:t>
      </w:r>
      <w:proofErr w:type="spellStart"/>
      <w:r w:rsidRPr="00516A03">
        <w:rPr>
          <w:rFonts w:ascii="Tahoma" w:hAnsi="Tahoma" w:cs="Tahoma"/>
          <w:i/>
          <w:iCs/>
        </w:rPr>
        <w:t>Adipositas</w:t>
      </w:r>
      <w:proofErr w:type="spellEnd"/>
      <w:r w:rsidRPr="00516A03">
        <w:rPr>
          <w:rFonts w:ascii="Tahoma" w:hAnsi="Tahoma" w:cs="Tahoma"/>
          <w:i/>
          <w:iCs/>
        </w:rPr>
        <w:t xml:space="preserve"> (Body-mass-Index von über 30) und Folgeerkrankungen des Übergewichts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516A03">
        <w:rPr>
          <w:rFonts w:ascii="Tahoma" w:hAnsi="Tahoma" w:cs="Tahoma"/>
          <w:i/>
          <w:iCs/>
        </w:rPr>
        <w:t>oder in Kombination mit dem Übergewicht;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516A03">
        <w:rPr>
          <w:rFonts w:ascii="Tahoma" w:hAnsi="Tahoma" w:cs="Tahoma"/>
          <w:i/>
          <w:iCs/>
        </w:rPr>
        <w:t>c. Herz-Kreislauf-Erkrankungen;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516A03">
        <w:rPr>
          <w:rFonts w:ascii="Tahoma" w:hAnsi="Tahoma" w:cs="Tahoma"/>
          <w:i/>
          <w:iCs/>
        </w:rPr>
        <w:t>d. Krankheiten des Verdauungssystems;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516A03">
        <w:rPr>
          <w:rFonts w:ascii="Tahoma" w:hAnsi="Tahoma" w:cs="Tahoma"/>
          <w:i/>
          <w:iCs/>
        </w:rPr>
        <w:t>e. Nierenerkrankungen;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516A03">
        <w:rPr>
          <w:rFonts w:ascii="Tahoma" w:hAnsi="Tahoma" w:cs="Tahoma"/>
          <w:i/>
          <w:iCs/>
        </w:rPr>
        <w:t>f. Fehl- sowie Mangelernährungszustände;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516A03">
        <w:rPr>
          <w:rFonts w:ascii="Tahoma" w:hAnsi="Tahoma" w:cs="Tahoma"/>
          <w:i/>
          <w:iCs/>
        </w:rPr>
        <w:t>g. Nahrungsmittelallergien oder allergische Reaktionen auf Nahrungsbestandteile.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</w:rPr>
      </w:pPr>
      <w:r w:rsidRPr="00516A03">
        <w:rPr>
          <w:rFonts w:ascii="Tahoma" w:hAnsi="Tahoma" w:cs="Tahoma"/>
          <w:b/>
          <w:bCs/>
          <w:i/>
          <w:iCs/>
        </w:rPr>
        <w:t>23. Ist es legitim, wenn die Krankenversicherer Einzelheiten zur Diagnose eines Patienten</w:t>
      </w:r>
      <w:r w:rsidR="00AE655C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verlangen?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6A03">
        <w:rPr>
          <w:rFonts w:ascii="Tahoma" w:hAnsi="Tahoma" w:cs="Tahoma"/>
        </w:rPr>
        <w:t>Ja, gemäss Artikel 42, Punkte 4 und 5 des Bundesgesetzes über die Krankenversicherung,</w:t>
      </w:r>
      <w:r w:rsidR="00AE655C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ist dies legitim.</w:t>
      </w:r>
      <w:r w:rsidR="00AE655C" w:rsidRPr="00516A03">
        <w:rPr>
          <w:rFonts w:ascii="Tahoma" w:hAnsi="Tahoma" w:cs="Tahoma"/>
        </w:rPr>
        <w:t xml:space="preserve"> Der verordnende Arzt muss dem Vertrauensarzt bei Bedarf zusätzliche Informationen geben. Der SVDE empfiehlt den Arzt bei Bedarf bei dieser Arbeit zu unterstützen.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516A03">
        <w:rPr>
          <w:rFonts w:ascii="Tahoma" w:hAnsi="Tahoma" w:cs="Tahoma"/>
          <w:i/>
          <w:iCs/>
        </w:rPr>
        <w:t>Art. 42 Grundsatz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516A03">
        <w:rPr>
          <w:rFonts w:ascii="Tahoma" w:hAnsi="Tahoma" w:cs="Tahoma"/>
          <w:i/>
          <w:iCs/>
        </w:rPr>
        <w:t xml:space="preserve">4 Der Versicherer kann eine genaue Diagnose oder zusätzliche Auskünfte </w:t>
      </w:r>
      <w:proofErr w:type="spellStart"/>
      <w:r w:rsidRPr="00516A03">
        <w:rPr>
          <w:rFonts w:ascii="Tahoma" w:hAnsi="Tahoma" w:cs="Tahoma"/>
          <w:i/>
          <w:iCs/>
        </w:rPr>
        <w:t>medizinischerNatur</w:t>
      </w:r>
      <w:proofErr w:type="spellEnd"/>
      <w:r w:rsidRPr="00516A03">
        <w:rPr>
          <w:rFonts w:ascii="Tahoma" w:hAnsi="Tahoma" w:cs="Tahoma"/>
          <w:i/>
          <w:iCs/>
        </w:rPr>
        <w:t xml:space="preserve"> verlangen.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516A03">
        <w:rPr>
          <w:rFonts w:ascii="Tahoma" w:hAnsi="Tahoma" w:cs="Tahoma"/>
          <w:i/>
          <w:iCs/>
        </w:rPr>
        <w:t>5 Der Leistungserbringer ist in begründeten Fällen berechtigt und auf Verlangen der versicherten</w:t>
      </w:r>
      <w:r w:rsidR="0063638E">
        <w:rPr>
          <w:rFonts w:ascii="Tahoma" w:hAnsi="Tahoma" w:cs="Tahoma"/>
          <w:i/>
          <w:iCs/>
        </w:rPr>
        <w:t xml:space="preserve"> </w:t>
      </w:r>
      <w:r w:rsidRPr="00516A03">
        <w:rPr>
          <w:rFonts w:ascii="Tahoma" w:hAnsi="Tahoma" w:cs="Tahoma"/>
          <w:i/>
          <w:iCs/>
        </w:rPr>
        <w:t>Person in jedem Fall verpflichtet, medizinische Angaben nur dem Vertrauensarzt</w:t>
      </w:r>
      <w:r w:rsidR="0063638E">
        <w:rPr>
          <w:rFonts w:ascii="Tahoma" w:hAnsi="Tahoma" w:cs="Tahoma"/>
          <w:i/>
          <w:iCs/>
        </w:rPr>
        <w:t xml:space="preserve"> </w:t>
      </w:r>
      <w:bookmarkStart w:id="0" w:name="_GoBack"/>
      <w:bookmarkEnd w:id="0"/>
      <w:r w:rsidRPr="00516A03">
        <w:rPr>
          <w:rFonts w:ascii="Tahoma" w:hAnsi="Tahoma" w:cs="Tahoma"/>
          <w:i/>
          <w:iCs/>
        </w:rPr>
        <w:t>oder der Vertrauensärztin des Versicherers nach Artikel 57 bekannt zu geben.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</w:rPr>
      </w:pPr>
      <w:r w:rsidRPr="00516A03">
        <w:rPr>
          <w:rFonts w:ascii="Tahoma" w:hAnsi="Tahoma" w:cs="Tahoma"/>
          <w:b/>
          <w:bCs/>
          <w:i/>
          <w:iCs/>
        </w:rPr>
        <w:t xml:space="preserve">24. Zahlstellenregister (ZSR) von </w:t>
      </w:r>
      <w:proofErr w:type="spellStart"/>
      <w:r w:rsidRPr="00516A03">
        <w:rPr>
          <w:rFonts w:ascii="Tahoma" w:hAnsi="Tahoma" w:cs="Tahoma"/>
          <w:b/>
          <w:bCs/>
          <w:i/>
          <w:iCs/>
        </w:rPr>
        <w:t>santésuisse</w:t>
      </w:r>
      <w:proofErr w:type="spellEnd"/>
      <w:r w:rsidRPr="00516A03">
        <w:rPr>
          <w:rFonts w:ascii="Tahoma" w:hAnsi="Tahoma" w:cs="Tahoma"/>
          <w:b/>
          <w:bCs/>
          <w:i/>
          <w:iCs/>
        </w:rPr>
        <w:t xml:space="preserve"> versus ErfahrungsMedizinisches</w:t>
      </w:r>
      <w:r w:rsidR="004E635A" w:rsidRPr="00516A03">
        <w:rPr>
          <w:rFonts w:ascii="Tahoma" w:hAnsi="Tahoma" w:cs="Tahoma"/>
          <w:b/>
          <w:bCs/>
          <w:i/>
          <w:iCs/>
        </w:rPr>
        <w:t xml:space="preserve"> </w:t>
      </w:r>
      <w:r w:rsidRPr="00516A03">
        <w:rPr>
          <w:rFonts w:ascii="Tahoma" w:hAnsi="Tahoma" w:cs="Tahoma"/>
          <w:b/>
          <w:bCs/>
          <w:i/>
          <w:iCs/>
        </w:rPr>
        <w:t>Register (EMR) der einzelnen Krankenversicherungen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6A03">
        <w:rPr>
          <w:rFonts w:ascii="Tahoma" w:hAnsi="Tahoma" w:cs="Tahoma"/>
        </w:rPr>
        <w:t>Die beiden Registrations-Systeme sind auf verschiedenen rechtlichen Grundlagen aufgebaut.</w:t>
      </w:r>
      <w:r w:rsidR="004E635A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Die vertraglichen Richtlinien sind getrennt zu erfüllen.</w:t>
      </w:r>
      <w:r w:rsidR="004E635A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Als Inhaberin einer ZSR-Nummer sind diplomierte Ernährungsberaterinnen befähigt, gemäss</w:t>
      </w:r>
      <w:r w:rsidR="004E635A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 xml:space="preserve">Art. 35 Abs. 2 </w:t>
      </w:r>
      <w:proofErr w:type="spellStart"/>
      <w:r w:rsidRPr="00516A03">
        <w:rPr>
          <w:rFonts w:ascii="Tahoma" w:hAnsi="Tahoma" w:cs="Tahoma"/>
        </w:rPr>
        <w:t>lit</w:t>
      </w:r>
      <w:proofErr w:type="spellEnd"/>
      <w:r w:rsidRPr="00516A03">
        <w:rPr>
          <w:rFonts w:ascii="Tahoma" w:hAnsi="Tahoma" w:cs="Tahoma"/>
        </w:rPr>
        <w:t>. e des Bundesgesetzes über die Krankenversicherung (KVG) und Art. 9b</w:t>
      </w:r>
      <w:r w:rsidR="004E635A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der Krankenpflege-Leistungsverordnung (KLV) Ernährungsberatungen auf Verordnung des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6A03">
        <w:rPr>
          <w:rFonts w:ascii="Tahoma" w:hAnsi="Tahoma" w:cs="Tahoma"/>
        </w:rPr>
        <w:t xml:space="preserve">Arztes auszuführen und direkt zulasten der Grundversicherung (Tiers </w:t>
      </w:r>
      <w:proofErr w:type="spellStart"/>
      <w:r w:rsidRPr="00516A03">
        <w:rPr>
          <w:rFonts w:ascii="Tahoma" w:hAnsi="Tahoma" w:cs="Tahoma"/>
        </w:rPr>
        <w:t>payant</w:t>
      </w:r>
      <w:proofErr w:type="spellEnd"/>
      <w:r w:rsidRPr="00516A03">
        <w:rPr>
          <w:rFonts w:ascii="Tahoma" w:hAnsi="Tahoma" w:cs="Tahoma"/>
        </w:rPr>
        <w:t>; Art. 42 Abs. 2</w:t>
      </w:r>
      <w:r w:rsidR="004E635A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KVG) abzurechnen.</w:t>
      </w:r>
    </w:p>
    <w:p w:rsidR="00BB03C1" w:rsidRPr="00516A03" w:rsidRDefault="00BB03C1" w:rsidP="00BB03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6A03">
        <w:rPr>
          <w:rFonts w:ascii="Tahoma" w:hAnsi="Tahoma" w:cs="Tahoma"/>
        </w:rPr>
        <w:t>Die Ernährungsberaterinnen sind verpflichtet, sich an die Normen des Tarifvertrages zwischen</w:t>
      </w:r>
      <w:r w:rsidR="004E635A" w:rsidRPr="00516A03">
        <w:rPr>
          <w:rFonts w:ascii="Tahoma" w:hAnsi="Tahoma" w:cs="Tahoma"/>
        </w:rPr>
        <w:t xml:space="preserve"> </w:t>
      </w:r>
      <w:proofErr w:type="spellStart"/>
      <w:r w:rsidRPr="00516A03">
        <w:rPr>
          <w:rFonts w:ascii="Tahoma" w:hAnsi="Tahoma" w:cs="Tahoma"/>
        </w:rPr>
        <w:t>santésuisse</w:t>
      </w:r>
      <w:proofErr w:type="spellEnd"/>
      <w:r w:rsidRPr="00516A03">
        <w:rPr>
          <w:rFonts w:ascii="Tahoma" w:hAnsi="Tahoma" w:cs="Tahoma"/>
        </w:rPr>
        <w:t xml:space="preserve"> und dem SVDE zu halten und die darin enthaltenen Qualitätsrichtlinien</w:t>
      </w:r>
      <w:r w:rsidR="004E635A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des SVDE</w:t>
      </w:r>
      <w:r w:rsidR="004E635A" w:rsidRPr="00516A03">
        <w:rPr>
          <w:rFonts w:ascii="Tahoma" w:hAnsi="Tahoma" w:cs="Tahoma"/>
        </w:rPr>
        <w:t xml:space="preserve"> </w:t>
      </w:r>
      <w:proofErr w:type="gramStart"/>
      <w:r w:rsidR="004E635A" w:rsidRPr="00516A03">
        <w:rPr>
          <w:rFonts w:ascii="Tahoma" w:hAnsi="Tahoma" w:cs="Tahoma"/>
        </w:rPr>
        <w:t>zur Zeit</w:t>
      </w:r>
      <w:proofErr w:type="gramEnd"/>
      <w:r w:rsidR="004E635A" w:rsidRPr="00516A03">
        <w:rPr>
          <w:rFonts w:ascii="Tahoma" w:hAnsi="Tahoma" w:cs="Tahoma"/>
        </w:rPr>
        <w:t xml:space="preserve"> </w:t>
      </w:r>
      <w:proofErr w:type="spellStart"/>
      <w:r w:rsidR="004E635A" w:rsidRPr="00516A03">
        <w:rPr>
          <w:rFonts w:ascii="Tahoma" w:hAnsi="Tahoma" w:cs="Tahoma"/>
        </w:rPr>
        <w:t>zB</w:t>
      </w:r>
      <w:proofErr w:type="spellEnd"/>
      <w:r w:rsidR="004E635A" w:rsidRPr="00516A03">
        <w:rPr>
          <w:rFonts w:ascii="Tahoma" w:hAnsi="Tahoma" w:cs="Tahoma"/>
        </w:rPr>
        <w:t>.</w:t>
      </w:r>
      <w:r w:rsidRPr="00516A03">
        <w:rPr>
          <w:rFonts w:ascii="Tahoma" w:hAnsi="Tahoma" w:cs="Tahoma"/>
        </w:rPr>
        <w:t xml:space="preserve"> in Form der EFQM-Qualitätserhebung zu befolgen. Bei Zuwiderhandlungen können</w:t>
      </w:r>
    </w:p>
    <w:p w:rsidR="00BB03C1" w:rsidRPr="00516A03" w:rsidRDefault="00BB03C1" w:rsidP="00363DD0">
      <w:pPr>
        <w:rPr>
          <w:rFonts w:ascii="Tahoma" w:hAnsi="Tahoma" w:cs="Tahoma"/>
          <w:i/>
          <w:iCs/>
        </w:rPr>
      </w:pPr>
      <w:r w:rsidRPr="00516A03">
        <w:rPr>
          <w:rFonts w:ascii="Tahoma" w:hAnsi="Tahoma" w:cs="Tahoma"/>
        </w:rPr>
        <w:t>Sanktionen gemäss Art. 8 des Tarifvertrages erhoben werden.</w:t>
      </w:r>
      <w:r w:rsidR="00516A03" w:rsidRPr="00516A03">
        <w:rPr>
          <w:rFonts w:ascii="Tahoma" w:hAnsi="Tahoma" w:cs="Tahoma"/>
        </w:rPr>
        <w:t xml:space="preserve"> </w:t>
      </w:r>
      <w:r w:rsidR="003227F7" w:rsidRPr="00516A03">
        <w:rPr>
          <w:rFonts w:ascii="Tahoma" w:hAnsi="Tahoma" w:cs="Tahoma"/>
        </w:rPr>
        <w:t xml:space="preserve">Der SVDE weist insbesondere daraufhin, dass die ErnährungsberaterInnen ihre Patienten </w:t>
      </w:r>
      <w:r w:rsidRPr="00516A03">
        <w:rPr>
          <w:rFonts w:ascii="Tahoma" w:hAnsi="Tahoma" w:cs="Tahoma"/>
        </w:rPr>
        <w:t>gemäss Art. 7.4 des Tarifvertrages informieren müssen:</w:t>
      </w:r>
      <w:r w:rsidR="00516A03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  <w:i/>
          <w:iCs/>
        </w:rPr>
        <w:t xml:space="preserve">„Die Ernährungsberaterinnen verpflichten sich, die Versicherten darauf </w:t>
      </w:r>
      <w:r w:rsidRPr="00516A03">
        <w:rPr>
          <w:rFonts w:ascii="Tahoma" w:hAnsi="Tahoma" w:cs="Tahoma"/>
          <w:i/>
          <w:iCs/>
        </w:rPr>
        <w:lastRenderedPageBreak/>
        <w:t>hinzuweisen, dass</w:t>
      </w:r>
      <w:r w:rsidR="003227F7" w:rsidRPr="00516A03">
        <w:rPr>
          <w:rFonts w:ascii="Tahoma" w:hAnsi="Tahoma" w:cs="Tahoma"/>
          <w:i/>
          <w:iCs/>
        </w:rPr>
        <w:t xml:space="preserve"> </w:t>
      </w:r>
      <w:r w:rsidRPr="00516A03">
        <w:rPr>
          <w:rFonts w:ascii="Tahoma" w:hAnsi="Tahoma" w:cs="Tahoma"/>
          <w:i/>
          <w:iCs/>
        </w:rPr>
        <w:t>betreffend Nichtpflichtleistungen keine Kostenübernahme durch die Krankenversicherer aus</w:t>
      </w:r>
      <w:r w:rsidR="003227F7" w:rsidRPr="00516A03">
        <w:rPr>
          <w:rFonts w:ascii="Tahoma" w:hAnsi="Tahoma" w:cs="Tahoma"/>
          <w:i/>
          <w:iCs/>
        </w:rPr>
        <w:t xml:space="preserve"> </w:t>
      </w:r>
      <w:r w:rsidRPr="00516A03">
        <w:rPr>
          <w:rFonts w:ascii="Tahoma" w:hAnsi="Tahoma" w:cs="Tahoma"/>
          <w:i/>
          <w:iCs/>
        </w:rPr>
        <w:t>der obligatorischen Krankenpflegeversicherung erfolgt.“</w:t>
      </w:r>
      <w:r w:rsidR="00363DD0">
        <w:rPr>
          <w:rFonts w:ascii="Tahoma" w:hAnsi="Tahoma" w:cs="Tahoma"/>
          <w:i/>
          <w:iCs/>
        </w:rPr>
        <w:t xml:space="preserve"> </w:t>
      </w:r>
      <w:r w:rsidRPr="00516A03">
        <w:rPr>
          <w:rFonts w:ascii="Tahoma" w:hAnsi="Tahoma" w:cs="Tahoma"/>
        </w:rPr>
        <w:t xml:space="preserve">Damit ist im Tarifvertrag der </w:t>
      </w:r>
      <w:r w:rsidRPr="00516A03">
        <w:rPr>
          <w:rFonts w:ascii="Tahoma" w:hAnsi="Tahoma" w:cs="Tahoma"/>
          <w:b/>
          <w:bCs/>
        </w:rPr>
        <w:t xml:space="preserve">gesetzliche Tarifschutz </w:t>
      </w:r>
      <w:r w:rsidRPr="00516A03">
        <w:rPr>
          <w:rFonts w:ascii="Tahoma" w:hAnsi="Tahoma" w:cs="Tahoma"/>
        </w:rPr>
        <w:t>normiert, welcher besagt, dass die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 xml:space="preserve">Ernährungsberaterinnen die vereinbarten Tarife einhalten müssen und über die </w:t>
      </w:r>
      <w:proofErr w:type="spellStart"/>
      <w:r w:rsidRPr="00516A03">
        <w:rPr>
          <w:rFonts w:ascii="Tahoma" w:hAnsi="Tahoma" w:cs="Tahoma"/>
        </w:rPr>
        <w:t>ZSRNummer</w:t>
      </w:r>
      <w:proofErr w:type="spellEnd"/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keine weiteren Vergütungen berechnen dürfen. Dieser gesetzliche Tarifschutz gilt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allerdings nur für Leistungen, welche das KVG bzw. der Tarifvertrag explizit vorsehen.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 xml:space="preserve">Für Nicht-Leistungen, die über das </w:t>
      </w:r>
      <w:r w:rsidRPr="00516A03">
        <w:rPr>
          <w:rFonts w:ascii="Tahoma" w:hAnsi="Tahoma" w:cs="Tahoma"/>
          <w:b/>
          <w:bCs/>
        </w:rPr>
        <w:t xml:space="preserve">EMR </w:t>
      </w:r>
      <w:r w:rsidRPr="00516A03">
        <w:rPr>
          <w:rFonts w:ascii="Tahoma" w:hAnsi="Tahoma" w:cs="Tahoma"/>
        </w:rPr>
        <w:t xml:space="preserve">(Erfahrungsmedizinisches Register) oder das </w:t>
      </w:r>
      <w:r w:rsidRPr="00516A03">
        <w:rPr>
          <w:rFonts w:ascii="Tahoma" w:hAnsi="Tahoma" w:cs="Tahoma"/>
          <w:b/>
          <w:bCs/>
        </w:rPr>
        <w:t xml:space="preserve">ASCA-Register </w:t>
      </w:r>
      <w:r w:rsidRPr="00516A03">
        <w:rPr>
          <w:rFonts w:ascii="Tahoma" w:hAnsi="Tahoma" w:cs="Tahoma"/>
        </w:rPr>
        <w:t xml:space="preserve">erbracht werden können, besteht zumeist ein </w:t>
      </w:r>
      <w:r w:rsidRPr="00516A03">
        <w:rPr>
          <w:rFonts w:ascii="Tahoma" w:hAnsi="Tahoma" w:cs="Tahoma"/>
          <w:b/>
          <w:bCs/>
        </w:rPr>
        <w:t>vertraglicher Tarifschutz</w:t>
      </w:r>
      <w:r w:rsidRPr="00516A03">
        <w:rPr>
          <w:rFonts w:ascii="Tahoma" w:hAnsi="Tahoma" w:cs="Tahoma"/>
        </w:rPr>
        <w:t>, welcher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 xml:space="preserve">zwischen dem Versicherer und dem </w:t>
      </w:r>
      <w:r w:rsidR="003227F7" w:rsidRPr="00516A03">
        <w:rPr>
          <w:rFonts w:ascii="Tahoma" w:hAnsi="Tahoma" w:cs="Tahoma"/>
        </w:rPr>
        <w:t>L</w:t>
      </w:r>
      <w:r w:rsidRPr="00516A03">
        <w:rPr>
          <w:rFonts w:ascii="Tahoma" w:hAnsi="Tahoma" w:cs="Tahoma"/>
        </w:rPr>
        <w:t>eistungserbringer vereinbart wird. Als anerkannte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 xml:space="preserve">Therapeuten mit entsprechenden Nummern solcher Register sind die speziellen </w:t>
      </w:r>
      <w:r w:rsidR="003227F7" w:rsidRPr="00516A03">
        <w:rPr>
          <w:rFonts w:ascii="Tahoma" w:hAnsi="Tahoma" w:cs="Tahoma"/>
        </w:rPr>
        <w:t>Q</w:t>
      </w:r>
      <w:r w:rsidRPr="00516A03">
        <w:rPr>
          <w:rFonts w:ascii="Tahoma" w:hAnsi="Tahoma" w:cs="Tahoma"/>
        </w:rPr>
        <w:t>ualitätsrichtlinien,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 xml:space="preserve">Pflichtweiterbildungen usw. unabhängig und zusätzlich zum Tarifvertrag von </w:t>
      </w:r>
      <w:proofErr w:type="spellStart"/>
      <w:r w:rsidRPr="00516A03">
        <w:rPr>
          <w:rFonts w:ascii="Tahoma" w:hAnsi="Tahoma" w:cs="Tahoma"/>
        </w:rPr>
        <w:t>santésuisse</w:t>
      </w:r>
      <w:proofErr w:type="spellEnd"/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 xml:space="preserve">/ SVDE zu erfüllen. Allfällig Konsequenzen und Sanktionen, die die </w:t>
      </w:r>
      <w:proofErr w:type="spellStart"/>
      <w:r w:rsidRPr="00516A03">
        <w:rPr>
          <w:rFonts w:ascii="Tahoma" w:hAnsi="Tahoma" w:cs="Tahoma"/>
        </w:rPr>
        <w:t>Reglemente</w:t>
      </w:r>
      <w:proofErr w:type="spellEnd"/>
      <w:r w:rsidRPr="00516A03">
        <w:rPr>
          <w:rFonts w:ascii="Tahoma" w:hAnsi="Tahoma" w:cs="Tahoma"/>
        </w:rPr>
        <w:t xml:space="preserve"> des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EMR bzw. ASCA aufstellen, müssen die betroffenen Therapeuten alleine übernehmen.</w:t>
      </w:r>
      <w:r w:rsidR="00363DD0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Patienten können je nach Art der individuellen Versicherung Leistungen der Ernährungsberatung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über Zusatzversicherung der Versicherer geltend machen. Die Rechnungsstellung erfolgt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an die Patienten.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Der SVDE weist darauf hin, dass nicht alle Versicherer den EMR bzw. ASCA oder andere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Zusatzverträge abgeschlossen haben. Die Kostenübernahme aus privatrechtlichen Verträgen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kann in diesem Kontext vorausgesetzt werden, jedoch müssen sich die Patienten im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Voraus erkundigen, ob die betroffene Versicherung eine Kostenübernahme garantiert.</w:t>
      </w:r>
      <w:r w:rsidR="00363DD0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Die angesprochenen Registrationssysteme (insbesondere ZSR und EMR) stehen nicht in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Konkurrenz zu einander, sondern werden als Ergänzung zueinander betrachtet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Was bereits über die ZSR-Nr. abgerechnet wurde, kann nicht über die Systeme EMR oder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ASCA abgerechnet werden.</w:t>
      </w:r>
      <w:r w:rsidR="00363DD0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  </w:t>
      </w:r>
      <w:r w:rsidR="00363DD0" w:rsidRPr="00363DD0">
        <w:rPr>
          <w:rFonts w:ascii="Tahoma" w:hAnsi="Tahoma" w:cs="Tahoma"/>
          <w:b/>
          <w:i/>
        </w:rPr>
        <w:t>2</w:t>
      </w:r>
      <w:r w:rsidRPr="00363DD0">
        <w:rPr>
          <w:rFonts w:ascii="Tahoma" w:hAnsi="Tahoma" w:cs="Tahoma"/>
          <w:b/>
          <w:bCs/>
          <w:i/>
          <w:iCs/>
        </w:rPr>
        <w:t>5</w:t>
      </w:r>
      <w:r w:rsidRPr="00516A03">
        <w:rPr>
          <w:rFonts w:ascii="Tahoma" w:hAnsi="Tahoma" w:cs="Tahoma"/>
          <w:b/>
          <w:bCs/>
          <w:i/>
          <w:iCs/>
        </w:rPr>
        <w:t>. Warum ist der Begriff "Ernährungsberaterin" nicht staatlich geschützt?</w:t>
      </w:r>
      <w:r w:rsidR="00363DD0">
        <w:rPr>
          <w:rFonts w:ascii="Tahoma" w:hAnsi="Tahoma" w:cs="Tahoma"/>
          <w:b/>
          <w:bCs/>
          <w:i/>
          <w:iCs/>
        </w:rPr>
        <w:t xml:space="preserve">                                                                                                </w:t>
      </w:r>
      <w:r w:rsidR="003227F7" w:rsidRPr="00516A03">
        <w:rPr>
          <w:rFonts w:ascii="Tahoma" w:hAnsi="Tahoma" w:cs="Tahoma"/>
        </w:rPr>
        <w:t>Der SVDE empfiehlt, die Ausbildung zu erwähnen z.B. „BSC“ und den Titel „Ernährungsberaterin SVDE“ zu verwenden. Ausschliesslich</w:t>
      </w:r>
      <w:r w:rsidRPr="00516A03">
        <w:rPr>
          <w:rFonts w:ascii="Tahoma" w:hAnsi="Tahoma" w:cs="Tahoma"/>
        </w:rPr>
        <w:t xml:space="preserve"> der Titel "Dipl. Ernährungsberaterin HF/HF" ist geschützt. Dieser Titel als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solcher ist ausreichend "eingerahmt" und informiert über die Basis der anerkannten Ausbildung.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Steht der Titel "Ernährungsberaterin" ohne Zusatz da, ist er sehr offen formuliert. Genau diese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offene Formulierung garantiert gemäss Bundesgericht keinen Titelschutz. Dies hat das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Bundesgericht zwar nicht in Bezug auf die "Ernährungsberaterin" erwogen, jedoch auf den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Titel des "Architekten". Hier verhält es sich genau gleich.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Wie Sie sehen, können sich somit viele Personen als "Ernährungsberaterin" bezeichnen.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Macht eine Person dies, ohne jegliches Diplom in der Ernährungsberatung erworben zu haben,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macht sie sich jedoch gemäss dem Gesetz gegen den unlauteren Wettbewerb UWG</w:t>
      </w:r>
      <w:r w:rsidR="003227F7" w:rsidRPr="00516A03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</w:rPr>
        <w:t>strafbar:</w:t>
      </w:r>
      <w:r w:rsidR="00363DD0">
        <w:rPr>
          <w:rFonts w:ascii="Tahoma" w:hAnsi="Tahoma" w:cs="Tahoma"/>
        </w:rPr>
        <w:t xml:space="preserve"> </w:t>
      </w:r>
      <w:r w:rsidRPr="00516A03">
        <w:rPr>
          <w:rFonts w:ascii="Tahoma" w:hAnsi="Tahoma" w:cs="Tahoma"/>
          <w:i/>
          <w:iCs/>
        </w:rPr>
        <w:t>"Unlauter handelt insbesondere, wer unzutreffende Titel oder Berufsbezeichnungen verwendet,</w:t>
      </w:r>
      <w:r w:rsidR="00363DD0">
        <w:rPr>
          <w:rFonts w:ascii="Tahoma" w:hAnsi="Tahoma" w:cs="Tahoma"/>
          <w:i/>
          <w:iCs/>
        </w:rPr>
        <w:t xml:space="preserve"> </w:t>
      </w:r>
      <w:r w:rsidRPr="00516A03">
        <w:rPr>
          <w:rFonts w:ascii="Tahoma" w:hAnsi="Tahoma" w:cs="Tahoma"/>
          <w:i/>
          <w:iCs/>
        </w:rPr>
        <w:t>die geeignet sind, den Anschein besonderer Auszeichnungen oder Fähigkeiten zu erwecken."</w:t>
      </w:r>
    </w:p>
    <w:sectPr w:rsidR="00BB03C1" w:rsidRPr="00516A03" w:rsidSect="002B2C65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BB03C1"/>
    <w:rsid w:val="000124F7"/>
    <w:rsid w:val="000B725F"/>
    <w:rsid w:val="002B2C65"/>
    <w:rsid w:val="003227F7"/>
    <w:rsid w:val="00363DD0"/>
    <w:rsid w:val="004E635A"/>
    <w:rsid w:val="00516A03"/>
    <w:rsid w:val="0063638E"/>
    <w:rsid w:val="00AE655C"/>
    <w:rsid w:val="00B5223B"/>
    <w:rsid w:val="00B951CC"/>
    <w:rsid w:val="00BA0629"/>
    <w:rsid w:val="00BB03C1"/>
    <w:rsid w:val="00BC0F70"/>
    <w:rsid w:val="00BC1D21"/>
    <w:rsid w:val="00EA6421"/>
    <w:rsid w:val="00ED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0F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B03C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B03C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.ch/ch/d/sr/8/832.112.31.de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3083</Words>
  <Characters>19430</Characters>
  <Application>Microsoft Office Word</Application>
  <DocSecurity>0</DocSecurity>
  <Lines>161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22469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Moor</dc:creator>
  <cp:lastModifiedBy>Microsoft</cp:lastModifiedBy>
  <cp:revision>2</cp:revision>
  <cp:lastPrinted>2019-02-03T10:56:00Z</cp:lastPrinted>
  <dcterms:created xsi:type="dcterms:W3CDTF">2019-11-14T14:52:00Z</dcterms:created>
  <dcterms:modified xsi:type="dcterms:W3CDTF">2019-11-14T14:52:00Z</dcterms:modified>
</cp:coreProperties>
</file>